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54751" w14:textId="77777777" w:rsidR="002D3957" w:rsidRPr="004E5537" w:rsidRDefault="002D3957" w:rsidP="00D07EA3">
      <w:pPr>
        <w:autoSpaceDE w:val="0"/>
        <w:autoSpaceDN w:val="0"/>
        <w:adjustRightInd w:val="0"/>
        <w:spacing w:after="0" w:line="240" w:lineRule="auto"/>
        <w:ind w:left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16</w:t>
      </w:r>
    </w:p>
    <w:p w14:paraId="796DD7FF" w14:textId="77777777" w:rsidR="002D3957" w:rsidRPr="004E5537" w:rsidRDefault="002D3957" w:rsidP="00D07EA3">
      <w:pPr>
        <w:autoSpaceDE w:val="0"/>
        <w:autoSpaceDN w:val="0"/>
        <w:adjustRightInd w:val="0"/>
        <w:spacing w:after="0" w:line="240" w:lineRule="auto"/>
        <w:ind w:left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14:paraId="06044F38" w14:textId="77777777" w:rsidR="002D3957" w:rsidRDefault="002D3957" w:rsidP="00D07EA3">
      <w:pPr>
        <w:autoSpaceDE w:val="0"/>
        <w:autoSpaceDN w:val="0"/>
        <w:adjustRightInd w:val="0"/>
        <w:spacing w:after="0" w:line="240" w:lineRule="auto"/>
        <w:ind w:left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sz w:val="28"/>
          <w:szCs w:val="28"/>
        </w:rPr>
        <w:t>Старомышастовского сельского</w:t>
      </w:r>
      <w:r w:rsidRPr="004E5537">
        <w:rPr>
          <w:rFonts w:ascii="Times New Roman" w:hAnsi="Times New Roman" w:cs="Times New Roman"/>
          <w:sz w:val="28"/>
          <w:szCs w:val="28"/>
        </w:rPr>
        <w:t xml:space="preserve"> поселения Динского района </w:t>
      </w:r>
    </w:p>
    <w:p w14:paraId="6E5FDB4D" w14:textId="77777777" w:rsidR="002D3957" w:rsidRDefault="002D3957" w:rsidP="00D07EA3">
      <w:pPr>
        <w:autoSpaceDE w:val="0"/>
        <w:autoSpaceDN w:val="0"/>
        <w:adjustRightInd w:val="0"/>
        <w:spacing w:after="0" w:line="240" w:lineRule="auto"/>
        <w:ind w:left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E6D0F82" w14:textId="77777777" w:rsidR="002D3957" w:rsidRPr="00A90766" w:rsidRDefault="002D3957" w:rsidP="00D07EA3">
      <w:pPr>
        <w:pStyle w:val="1"/>
        <w:spacing w:after="829"/>
        <w:ind w:left="9923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14:paraId="68F8D5DA" w14:textId="77777777" w:rsidR="002D3957" w:rsidRPr="0041294E" w:rsidRDefault="002D3957" w:rsidP="002D3957">
      <w:pPr>
        <w:pStyle w:val="1"/>
        <w:spacing w:after="829"/>
        <w:ind w:left="1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1294E">
        <w:rPr>
          <w:rFonts w:ascii="Times New Roman" w:hAnsi="Times New Roman" w:cs="Times New Roman"/>
          <w:b w:val="0"/>
          <w:sz w:val="28"/>
          <w:szCs w:val="28"/>
        </w:rPr>
        <w:t>О ТРЕБОВАНИЯХ К ВЫВЕСКАМ</w:t>
      </w:r>
    </w:p>
    <w:p w14:paraId="2D30EE21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тип вывесок, их масштаб должен быть единым для всего здания (с подложкой, без подложки), цветовое и стилевое решение должно быть подобрано в соответствии с архитектурным обликом здания;</w:t>
      </w:r>
    </w:p>
    <w:p w14:paraId="492C2AF9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недопустимы перекрывание частей фасада здания фальшфасадами и декоративными панелями, уменьшение площади оконных и дверных проемов. Указанные приемы могут быть применены для здания в целом, а не частично;</w:t>
      </w:r>
    </w:p>
    <w:p w14:paraId="3E797B22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вывески, рекламные конструкции и логотипы не должны перекрывать архитектурные детали здания, должны быть оптически выровнены и расположены в одну линию относительно архитектурных элементов фасада;</w:t>
      </w:r>
    </w:p>
    <w:p w14:paraId="557597AC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деятельности;</w:t>
      </w:r>
    </w:p>
    <w:p w14:paraId="1B4896E6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4995747" wp14:editId="09B5F51F">
                <wp:simplePos x="0" y="0"/>
                <wp:positionH relativeFrom="page">
                  <wp:posOffset>10302240</wp:posOffset>
                </wp:positionH>
                <wp:positionV relativeFrom="page">
                  <wp:posOffset>3742055</wp:posOffset>
                </wp:positionV>
                <wp:extent cx="149860" cy="90805"/>
                <wp:effectExtent l="0" t="0" r="0" b="0"/>
                <wp:wrapSquare wrapText="bothSides"/>
                <wp:docPr id="285411" name="Группа 285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90805"/>
                          <a:chOff x="0" y="0"/>
                          <a:chExt cx="149655" cy="90594"/>
                        </a:xfrm>
                      </wpg:grpSpPr>
                      <wps:wsp>
                        <wps:cNvPr id="17238" name="Rectangle 17238"/>
                        <wps:cNvSpPr/>
                        <wps:spPr>
                          <a:xfrm rot="5400001">
                            <a:off x="-10109" y="-39275"/>
                            <a:ext cx="120490" cy="19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E9587" w14:textId="77777777" w:rsidR="002D3957" w:rsidRDefault="002D3957" w:rsidP="002D3957">
                              <w:r>
                                <w:rPr>
                                  <w:color w:val="016293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95747" id="Группа 285411" o:spid="_x0000_s1026" style="position:absolute;left:0;text-align:left;margin-left:811.2pt;margin-top:294.65pt;width:11.8pt;height:7.15pt;z-index:251674624;mso-position-horizontal-relative:page;mso-position-vertical-relative:page" coordsize="149655,90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">
                <v:rect id="Rectangle 17238" o:spid="_x0000_s1027" style="position:absolute;left:-10109;top:-39275;width:120490;height:199041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" filled="f" stroked="f">
                  <v:textbox inset="0,0,0,0">
                    <w:txbxContent>
                      <w:p w14:paraId="15CE9587" w14:textId="77777777" w:rsidR="002D3957" w:rsidRDefault="002D3957" w:rsidP="002D3957">
                        <w:r>
                          <w:rPr>
                            <w:color w:val="016293"/>
                            <w:sz w:val="26"/>
                          </w:rPr>
                          <w:t>3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41294E">
        <w:rPr>
          <w:rFonts w:ascii="Times New Roman" w:hAnsi="Times New Roman" w:cs="Times New Roman"/>
          <w:sz w:val="28"/>
          <w:szCs w:val="28"/>
        </w:rPr>
        <w:t>недопустимо закрывать баннерами и оклеивать поверхности оконных и дверных проемов с целью размещения рекламы и информации (изображения, текст);</w:t>
      </w:r>
    </w:p>
    <w:p w14:paraId="4AD1C13B" w14:textId="77777777" w:rsidR="002D3957" w:rsidRPr="0041294E" w:rsidRDefault="002D3957" w:rsidP="002D3957">
      <w:pPr>
        <w:numPr>
          <w:ilvl w:val="0"/>
          <w:numId w:val="1"/>
        </w:numPr>
        <w:spacing w:after="36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на фасаде торгового центра должна быть выделена общая поверхность для перечисления всех магазинов, выполненная в соразмерном масштабе и едином стилевом решении;</w:t>
      </w:r>
    </w:p>
    <w:p w14:paraId="6BEEDFCE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на вывесках недопустимо размещение рекламной контактной информации (номера телефонов, адреса в социальных сетях, адреса сайтов);</w:t>
      </w:r>
    </w:p>
    <w:p w14:paraId="460CC6D7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вывески не должны быть напечатаны на баннерной ткани;</w:t>
      </w:r>
    </w:p>
    <w:p w14:paraId="7334FA3F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lastRenderedPageBreak/>
        <w:t>не допускается размещение на тротуарах, пешеходных дорожках, парковках автотранспорта и иных территориях общего пользования, а также на конструктивных элементах входных групп выносных конструкций (в том числе штендеров), содержащих рекламную и иную информацию или указывающих на местонахождение объекта;</w:t>
      </w:r>
    </w:p>
    <w:p w14:paraId="5271426A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не допускается размещение рекламных конструкций, бамперов на фасадах жилых домов; - не допускается размещение надписей на тротуарах;</w:t>
      </w:r>
    </w:p>
    <w:p w14:paraId="5E0DBC57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фасад, вывеска, стекла витрин и прилегающий к зданию тротуар должны быть ухожены;</w:t>
      </w:r>
    </w:p>
    <w:p w14:paraId="4FFF3BA8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не допускается размещение вывесок, рекламной и иной информации на балконах, лоджиях, цоколях зданий, парапетах, ограждениях входных групп, на столбах и опорах инженерных коммуникаций, подпорных: стенках, ограждениях территорий, деревьях;</w:t>
      </w:r>
    </w:p>
    <w:p w14:paraId="0DA08502" w14:textId="77777777" w:rsidR="002D3957" w:rsidRPr="0041294E" w:rsidRDefault="002D3957" w:rsidP="002D3957">
      <w:pPr>
        <w:numPr>
          <w:ilvl w:val="0"/>
          <w:numId w:val="1"/>
        </w:numPr>
        <w:spacing w:after="12" w:line="248" w:lineRule="auto"/>
        <w:ind w:right="2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установка маркизов допускается в пределах дверных, оконных и витринных проёмов.</w:t>
      </w:r>
    </w:p>
    <w:p w14:paraId="621B638F" w14:textId="77777777" w:rsidR="002D3957" w:rsidRPr="0041294E" w:rsidRDefault="002D3957" w:rsidP="002D3957">
      <w:pPr>
        <w:numPr>
          <w:ilvl w:val="0"/>
          <w:numId w:val="2"/>
        </w:numPr>
        <w:spacing w:after="12" w:line="248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для размещения сведений информационного характера о наименовании, месте нахождения, виде деятельности в целях информирования потребителей (третьих лиц) собственник или иной законный владелец помещений вправе разместить только одну настенную вывеску на одном фасаде здания, строения и сооружения, в одной плоскости и на единой линии с другими настенными вывесками на данном здании в одном цветовом решении. На фасадах зданий, строений и сооружений не допускается размещение плакатов или иного информационного материала, за исключением вывески. На вывесках не допускается размещение рекламной контактной информации.</w:t>
      </w:r>
    </w:p>
    <w:p w14:paraId="4FC749E1" w14:textId="77777777" w:rsidR="002D3957" w:rsidRPr="0041294E" w:rsidRDefault="002D3957" w:rsidP="002D3957">
      <w:pPr>
        <w:numPr>
          <w:ilvl w:val="0"/>
          <w:numId w:val="2"/>
        </w:numPr>
        <w:spacing w:after="12" w:line="248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расположение настенной вывески должно соответствовать параметрам занимаемого помещения. Вывеска размещается над входом, между 1 и 2 этажами (если занимаемый этаж - первый), либо над окнами соответствующего этажа, где расположено занимаемое помещение (если занимаемый этаж - не первый).</w:t>
      </w:r>
    </w:p>
    <w:p w14:paraId="2B6A09EA" w14:textId="77777777"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Максимальная площадь всех вывесок на одном здании, строении, сооружении не может превышать:</w:t>
      </w:r>
    </w:p>
    <w:p w14:paraId="1E0B334C" w14:textId="77777777" w:rsidR="002D3957" w:rsidRPr="0041294E" w:rsidRDefault="002D3957" w:rsidP="002D3957">
      <w:pPr>
        <w:numPr>
          <w:ilvl w:val="0"/>
          <w:numId w:val="2"/>
        </w:numPr>
        <w:spacing w:after="12" w:line="248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10% от общей площади фасада здания, строения, сооружения, в случае если площадь такого фасада менее 50 кв. м.;</w:t>
      </w:r>
    </w:p>
    <w:p w14:paraId="2EBBA38E" w14:textId="77777777" w:rsidR="002D3957" w:rsidRPr="0041294E" w:rsidRDefault="002D3957" w:rsidP="002D3957">
      <w:pPr>
        <w:numPr>
          <w:ilvl w:val="0"/>
          <w:numId w:val="2"/>
        </w:numPr>
        <w:spacing w:after="3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894DD3" wp14:editId="427B6DE5">
                <wp:simplePos x="0" y="0"/>
                <wp:positionH relativeFrom="page">
                  <wp:posOffset>10304145</wp:posOffset>
                </wp:positionH>
                <wp:positionV relativeFrom="page">
                  <wp:posOffset>3742055</wp:posOffset>
                </wp:positionV>
                <wp:extent cx="149860" cy="90805"/>
                <wp:effectExtent l="0" t="0" r="0" b="0"/>
                <wp:wrapTopAndBottom/>
                <wp:docPr id="285500" name="Группа 285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90805"/>
                          <a:chOff x="0" y="0"/>
                          <a:chExt cx="149655" cy="90594"/>
                        </a:xfrm>
                      </wpg:grpSpPr>
                      <wps:wsp>
                        <wps:cNvPr id="17716" name="Rectangle 17716"/>
                        <wps:cNvSpPr/>
                        <wps:spPr>
                          <a:xfrm rot="5400001">
                            <a:off x="-10109" y="-39273"/>
                            <a:ext cx="120490" cy="19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00AA4" w14:textId="77777777" w:rsidR="002D3957" w:rsidRDefault="002D3957" w:rsidP="002D3957">
                              <w:r>
                                <w:rPr>
                                  <w:color w:val="016293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94DD3" id="Группа 285500" o:spid="_x0000_s1028" style="position:absolute;left:0;text-align:left;margin-left:811.35pt;margin-top:294.65pt;width:11.8pt;height:7.15pt;z-index:251675648;mso-position-horizontal-relative:page;mso-position-vertical-relative:page" coordsize="149655,90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">
                <v:rect id="Rectangle 17716" o:spid="_x0000_s1029" style="position:absolute;left:-10109;top:-39273;width:120490;height:199041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" filled="f" stroked="f">
                  <v:textbox inset="0,0,0,0">
                    <w:txbxContent>
                      <w:p w14:paraId="2B200AA4" w14:textId="77777777" w:rsidR="002D3957" w:rsidRDefault="002D3957" w:rsidP="002D3957">
                        <w:r>
                          <w:rPr>
                            <w:color w:val="016293"/>
                            <w:sz w:val="26"/>
                          </w:rPr>
                          <w:t>4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41294E">
        <w:rPr>
          <w:rFonts w:ascii="Times New Roman" w:hAnsi="Times New Roman" w:cs="Times New Roman"/>
          <w:sz w:val="28"/>
          <w:szCs w:val="28"/>
        </w:rPr>
        <w:t>5 - 10% от общей площади фасада здания, строения, сооружения, в случае если площадь такого фасада составляет от 50 до</w:t>
      </w:r>
    </w:p>
    <w:p w14:paraId="6F7E5A38" w14:textId="77777777"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100 кв. м;</w:t>
      </w:r>
    </w:p>
    <w:p w14:paraId="5D581C2A" w14:textId="77777777"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- 3 - 5% от общей  площади  фасада  здания, строения, сооружения, в  случае  если  площадь  такого  фасада составляет более 100 кв. м.</w:t>
      </w:r>
    </w:p>
    <w:p w14:paraId="183D60FC" w14:textId="77777777"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lastRenderedPageBreak/>
        <w:t>Изготовитель (исполнитель, продавец) обязан довести до сведения потребителя фирменное наименование (наименование) своей организации, место ее нахождения (адрес) и режим её работы. Продавец (исполнитель) размещает указанную информацию на вывеске.</w:t>
      </w:r>
    </w:p>
    <w:p w14:paraId="05BE6257" w14:textId="77777777"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Изготовитель (исполнитель, продавец) - индивидуальный предприниматель - должен предоставить потребителю информацию о государственной регистрации и наименовании зарегистрировавшего его органа.</w:t>
      </w:r>
    </w:p>
    <w:p w14:paraId="73CF5F52" w14:textId="77777777"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Если вид деятельности, осуществляемый изготовителем (исполнителем, продавцом), подлежит лицензированию и (или) исполнитель имеет государственную аккредитацию, до сведения потребителя должна быть доведена информация о виде деятельности изготовителя (исполнителя, продавца), номере лицензии и (или) номере свидетельства о государственной аккредитации, сроках действия указанных лицензии и (или) свидетельства, а также информация об органе, выдавшем указанные лицензию и (или) свидетельство (статья 9 Закона РФ от 07.02.1992 № 2300-1 «О защите прав потребителей»).</w:t>
      </w:r>
    </w:p>
    <w:p w14:paraId="7588C412" w14:textId="77777777" w:rsidR="002D3957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Рекомендуем размещение элементов и конструкций рекламно-информационного характера на объектах потребительской сферы и прилегающих к ним территориях согласовать с управлением архитектуры и градостроительства администрации муниципального образования Динской район.</w:t>
      </w:r>
    </w:p>
    <w:p w14:paraId="1AD6ED56" w14:textId="77777777" w:rsidR="002D3957" w:rsidRPr="0041294E" w:rsidRDefault="002D3957" w:rsidP="002D3957">
      <w:pPr>
        <w:spacing w:after="12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</w:p>
    <w:p w14:paraId="425BCD64" w14:textId="77777777" w:rsidR="002D3957" w:rsidRPr="0041294E" w:rsidRDefault="002D3957" w:rsidP="002D3957">
      <w:pPr>
        <w:pStyle w:val="1"/>
        <w:spacing w:after="746"/>
        <w:ind w:left="11" w:firstLine="8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1294E">
        <w:rPr>
          <w:rFonts w:ascii="Times New Roman" w:hAnsi="Times New Roman" w:cs="Times New Roman"/>
          <w:b w:val="0"/>
          <w:sz w:val="28"/>
          <w:szCs w:val="28"/>
          <w:lang w:val="ru-RU"/>
        </w:rPr>
        <w:t>ДИЗАЙН-КОД</w:t>
      </w:r>
    </w:p>
    <w:p w14:paraId="56E3444D" w14:textId="77777777" w:rsidR="002D3957" w:rsidRPr="0041294E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Дизайн-код муниципального образования Динской район включает в себя набор требований к размещению, оформлению и подсветке вывесок коммерческих и нестационарных объектов: киосков и летних веранд. Представленные требования включают: детализированные решения по размещению вывесок на фасадах зданий, предложения по материалам и шрифтам, а также определяют принцип размещения информации о коммерческом объекте.</w:t>
      </w:r>
    </w:p>
    <w:p w14:paraId="67C0290B" w14:textId="77777777" w:rsidR="002D3957" w:rsidRPr="0041294E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При разработке требований учитывались  архитектурные особенности фасадов зданий. Требования опираются на Правила благоустройства сельских поселений Динского района [1] и дополняют их положения, предлагая решения по размещению и оформлению вывесок коммерческих объектов.</w:t>
      </w:r>
    </w:p>
    <w:p w14:paraId="51F37A7D" w14:textId="77777777" w:rsidR="002D3957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Правила не распространяются на вывески, размещаемые на объектах культурного наследия: их необходимо располагать и оформлять в соответствии с российским законодательством — ст. 35,1 федерального закона от 25.06.2002 № 73-ФЗ «Об объектах культурного наследия (памятниках истории и культуры</w:t>
      </w:r>
      <w:r>
        <w:rPr>
          <w:rFonts w:ascii="Times New Roman" w:hAnsi="Times New Roman" w:cs="Times New Roman"/>
          <w:sz w:val="28"/>
          <w:szCs w:val="28"/>
        </w:rPr>
        <w:t>) народов Российской федерации».</w:t>
      </w:r>
    </w:p>
    <w:p w14:paraId="04AEF20B" w14:textId="77777777" w:rsidR="002D3957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</w:p>
    <w:p w14:paraId="4688414D" w14:textId="77777777" w:rsidR="002D3957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ТИПЫ ВЕСОК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3DEE60" w14:textId="77777777" w:rsidR="002D3957" w:rsidRPr="0041294E" w:rsidRDefault="002D3957" w:rsidP="002D3957">
      <w:pPr>
        <w:spacing w:after="0" w:line="243" w:lineRule="auto"/>
        <w:ind w:left="1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Типы вывесок, определения и основные виды. Временное оформление светопрозрачных конструкций: дверей, окон и витрин</w:t>
      </w:r>
    </w:p>
    <w:p w14:paraId="06EEDD0D" w14:textId="77777777" w:rsidR="002D3957" w:rsidRPr="0041294E" w:rsidRDefault="002D3957" w:rsidP="002D3957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ВЫВЕСКИ —  носители, содержащие данные о предприятии и размещаемые на фасадах зданий и сооружений или на иных ограждающих конструкциях, строго там, где предприятие расположено и (или) осуществляет свою деятельность.</w:t>
      </w:r>
    </w:p>
    <w:p w14:paraId="14A2FF16" w14:textId="77777777" w:rsidR="002D3957" w:rsidRDefault="002D3957" w:rsidP="002D39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ВЫВЕСКА СОДЕРЖИТ</w:t>
      </w:r>
    </w:p>
    <w:p w14:paraId="4C20ADC8" w14:textId="77777777" w:rsidR="002D3957" w:rsidRPr="0041294E" w:rsidRDefault="002D3957" w:rsidP="002D3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</w:t>
      </w:r>
    </w:p>
    <w:p w14:paraId="1CB7B3BD" w14:textId="77777777" w:rsidR="002D3957" w:rsidRPr="0041294E" w:rsidRDefault="002D3957" w:rsidP="002D3957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осуществления деятельности) данной организации, индивидуального предпринимателя.</w:t>
      </w:r>
    </w:p>
    <w:p w14:paraId="4E772A95" w14:textId="77777777" w:rsidR="002D3957" w:rsidRPr="0041294E" w:rsidRDefault="002D3957" w:rsidP="002D3957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Сведения, размещаемые в случаях, предусмотренных Законом Российской федерации от 7 февраля 1992 г. N 2300-1 «О защите прав потребителей».</w:t>
      </w:r>
    </w:p>
    <w:p w14:paraId="4CA97690" w14:textId="77777777" w:rsidR="002D3957" w:rsidRDefault="002D3957" w:rsidP="002D3957">
      <w:pPr>
        <w:jc w:val="both"/>
        <w:rPr>
          <w:rFonts w:ascii="Times New Roman" w:hAnsi="Times New Roman" w:cs="Times New Roman"/>
          <w:szCs w:val="28"/>
        </w:rPr>
      </w:pPr>
      <w:r w:rsidRPr="0041294E">
        <w:rPr>
          <w:rFonts w:ascii="Times New Roman" w:hAnsi="Times New Roman" w:cs="Times New Roman"/>
          <w:szCs w:val="28"/>
        </w:rPr>
        <w:t xml:space="preserve">ВЫДЕЛЯЮТСЯ ТРИ ТИПА ВЫВЕСОК: </w:t>
      </w:r>
    </w:p>
    <w:p w14:paraId="1C364363" w14:textId="77777777" w:rsidR="002D3957" w:rsidRPr="0041294E" w:rsidRDefault="002D3957" w:rsidP="002D3957">
      <w:p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- </w:t>
      </w:r>
      <w:r w:rsidRPr="0041294E">
        <w:rPr>
          <w:rFonts w:ascii="Times New Roman" w:hAnsi="Times New Roman" w:cs="Times New Roman"/>
          <w:szCs w:val="28"/>
        </w:rPr>
        <w:t>ОСНОВНЫЕ ВЫВЕСКИ</w:t>
      </w:r>
    </w:p>
    <w:p w14:paraId="68C3F4F8" w14:textId="77777777" w:rsidR="002D3957" w:rsidRDefault="002D3957" w:rsidP="002D3957">
      <w:p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- </w:t>
      </w:r>
      <w:r w:rsidRPr="0041294E">
        <w:rPr>
          <w:rFonts w:ascii="Times New Roman" w:hAnsi="Times New Roman" w:cs="Times New Roman"/>
          <w:szCs w:val="28"/>
        </w:rPr>
        <w:t>ПАНЕЛЬ-КРОНШТЕЙНЫ</w:t>
      </w:r>
    </w:p>
    <w:p w14:paraId="4099BD4A" w14:textId="77777777" w:rsidR="002D3957" w:rsidRPr="0041294E" w:rsidRDefault="002D3957" w:rsidP="002D3957">
      <w:p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</w:t>
      </w:r>
      <w:r w:rsidRPr="0041294E">
        <w:rPr>
          <w:rFonts w:ascii="Times New Roman" w:hAnsi="Times New Roman" w:cs="Times New Roman"/>
          <w:szCs w:val="28"/>
        </w:rPr>
        <w:t xml:space="preserve"> ТАБЛИЧКИ</w:t>
      </w:r>
    </w:p>
    <w:p w14:paraId="64FF88A3" w14:textId="77777777" w:rsidR="002D3957" w:rsidRPr="0041294E" w:rsidRDefault="002D3957" w:rsidP="002D3957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Основные вывески представлены в трех видах — с подложкой, без подложки и световыми коробами;</w:t>
      </w:r>
    </w:p>
    <w:p w14:paraId="3A29BD5E" w14:textId="77777777" w:rsidR="002D3957" w:rsidRPr="0041294E" w:rsidRDefault="002D3957" w:rsidP="002D3957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Панель-кронштейны — с подложкой, без подложки; Таблички — общие и информационные указатели.</w:t>
      </w:r>
    </w:p>
    <w:p w14:paraId="6E52850E" w14:textId="77777777" w:rsidR="002D3957" w:rsidRPr="0041294E" w:rsidRDefault="002D3957" w:rsidP="002D3957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Для размещения дополнительной информации о предприятии рекомендуется использовать временное оформление светопрозрачных конструкций (сроки и вид светопрозрачных конструкций согласовывается в управлении архитектуры и градостроительства администрации муниципального образования Динской район).</w:t>
      </w:r>
    </w:p>
    <w:p w14:paraId="6EC755FB" w14:textId="77777777" w:rsidR="002D3957" w:rsidRPr="004E5537" w:rsidRDefault="002D3957" w:rsidP="002D3957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703A6D99" w14:textId="77777777" w:rsidR="0041294E" w:rsidRDefault="0041294E">
      <w:r w:rsidRPr="00A603A4">
        <w:rPr>
          <w:noProof/>
          <w:lang w:eastAsia="ru-RU"/>
        </w:rPr>
        <w:lastRenderedPageBreak/>
        <w:drawing>
          <wp:inline distT="0" distB="0" distL="0" distR="0" wp14:anchorId="1433C6A8" wp14:editId="2158D40E">
            <wp:extent cx="8460188" cy="5085549"/>
            <wp:effectExtent l="0" t="0" r="0" b="1270"/>
            <wp:docPr id="5" name="Рисунок 5" descr="C:\Users\SEMENYAKINA\Downloads\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AKINA\Downloads\pag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115" cy="511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8AAF" w14:textId="77777777" w:rsidR="0041294E" w:rsidRDefault="0041294E">
      <w:r w:rsidRPr="0041294E">
        <w:rPr>
          <w:noProof/>
          <w:lang w:eastAsia="ru-RU"/>
        </w:rPr>
        <w:lastRenderedPageBreak/>
        <w:drawing>
          <wp:inline distT="0" distB="0" distL="0" distR="0" wp14:anchorId="67CBD954" wp14:editId="125D46DB">
            <wp:extent cx="9662160" cy="6541135"/>
            <wp:effectExtent l="0" t="0" r="0" b="0"/>
            <wp:docPr id="1" name="Рисунок 1" descr="C:\Users\SEMENYAKINA\Downloads\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AKINA\Downloads\page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924" cy="65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180A" w14:textId="77777777" w:rsidR="0041294E" w:rsidRDefault="0041294E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740325" wp14:editId="40A97623">
            <wp:extent cx="9251950" cy="6541650"/>
            <wp:effectExtent l="0" t="0" r="6350" b="0"/>
            <wp:docPr id="2" name="Рисунок 2" descr="C:\Users\SEMENYAKINA\Downloads\p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AKINA\Downloads\page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27E1" w14:textId="77777777" w:rsidR="0041294E" w:rsidRDefault="0041294E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25F26F" wp14:editId="0AD25E60">
            <wp:extent cx="9251950" cy="6541650"/>
            <wp:effectExtent l="0" t="0" r="6350" b="0"/>
            <wp:docPr id="3" name="Рисунок 3" descr="C:\Users\SEMENYAKINA\Downloads\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AKINA\Downloads\page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99F6" w14:textId="77777777" w:rsidR="0041294E" w:rsidRDefault="0041294E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7B3861" wp14:editId="692EC138">
            <wp:extent cx="9251950" cy="6541650"/>
            <wp:effectExtent l="0" t="0" r="6350" b="0"/>
            <wp:docPr id="4" name="Рисунок 4" descr="C:\Users\SEMENYAKINA\Downloads\p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YAKINA\Downloads\page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0472F" w14:textId="77777777" w:rsidR="0041294E" w:rsidRDefault="0041294E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B77555" wp14:editId="361D1E9D">
            <wp:extent cx="9251950" cy="6541650"/>
            <wp:effectExtent l="0" t="0" r="6350" b="0"/>
            <wp:docPr id="6" name="Рисунок 6" descr="C:\Users\SEMENYAKINA\Downloads\p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YAKINA\Downloads\page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7C797" w14:textId="77777777" w:rsidR="0041294E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2C339F" wp14:editId="38C51249">
            <wp:extent cx="9251950" cy="6536990"/>
            <wp:effectExtent l="0" t="0" r="6350" b="0"/>
            <wp:docPr id="7" name="Рисунок 7" descr="C:\Users\SEMENYAKINA\Downloads\page-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NYAKINA\Downloads\page-12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CCE3" w14:textId="77777777"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5B44D8" wp14:editId="776D19DC">
            <wp:extent cx="9251950" cy="6536990"/>
            <wp:effectExtent l="0" t="0" r="6350" b="0"/>
            <wp:docPr id="8" name="Рисунок 8" descr="C:\Users\SEMENYAKINA\Downloads\page-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NYAKINA\Downloads\page-13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02EC" w14:textId="77777777"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8615D1" wp14:editId="45FFC75F">
            <wp:extent cx="9251950" cy="6536990"/>
            <wp:effectExtent l="0" t="0" r="6350" b="0"/>
            <wp:docPr id="9" name="Рисунок 9" descr="C:\Users\SEMENYAKINA\Downloads\page-1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ENYAKINA\Downloads\page-14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E522" w14:textId="77777777"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905631" wp14:editId="3C473EA3">
            <wp:extent cx="9251950" cy="6536990"/>
            <wp:effectExtent l="0" t="0" r="6350" b="0"/>
            <wp:docPr id="10" name="Рисунок 10" descr="C:\Users\SEMENYAKINA\Downloads\page-1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MENYAKINA\Downloads\page-15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3B8B" w14:textId="77777777"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3ACCD5" wp14:editId="2ED0CF9C">
            <wp:extent cx="9251950" cy="6536990"/>
            <wp:effectExtent l="0" t="0" r="6350" b="0"/>
            <wp:docPr id="11" name="Рисунок 11" descr="C:\Users\SEMENYAKINA\Downloads\page-15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MENYAKINA\Downloads\page-15_page-0001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1671" w14:textId="77777777"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B97169" wp14:editId="3440858A">
            <wp:extent cx="9251950" cy="6536990"/>
            <wp:effectExtent l="0" t="0" r="6350" b="0"/>
            <wp:docPr id="12" name="Рисунок 12" descr="C:\Users\SEMENYAKINA\Downloads\page-16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ENYAKINA\Downloads\page-16_page-0001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C9D1" w14:textId="77777777"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4FC20C" wp14:editId="50D401B4">
            <wp:extent cx="9251950" cy="6536990"/>
            <wp:effectExtent l="0" t="0" r="6350" b="0"/>
            <wp:docPr id="13" name="Рисунок 13" descr="C:\Users\SEMENY~1\AppData\Local\Temp\Rar$DIa15680.34871\page-1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MENY~1\AppData\Local\Temp\Rar$DIa15680.34871\page-17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90576" w14:textId="77777777"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522AD5" wp14:editId="1B42226B">
            <wp:extent cx="9251950" cy="6536990"/>
            <wp:effectExtent l="0" t="0" r="6350" b="0"/>
            <wp:docPr id="14" name="Рисунок 14" descr="C:\Users\SEMENYAKINA\Downloads\page-18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MENYAKINA\Downloads\page-18_page-0001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2BA0" w14:textId="77777777"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2F3238" wp14:editId="54A675E5">
            <wp:extent cx="9251950" cy="6536990"/>
            <wp:effectExtent l="0" t="0" r="6350" b="0"/>
            <wp:docPr id="15" name="Рисунок 15" descr="C:\Users\SEMENYAKINA\Downloads\page-1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MENYAKINA\Downloads\page-19_page-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75F5" w14:textId="77777777" w:rsidR="000B48EA" w:rsidRDefault="000B48EA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0B48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5AD15" wp14:editId="21CDBEC5">
            <wp:extent cx="9251950" cy="6536990"/>
            <wp:effectExtent l="0" t="0" r="6350" b="0"/>
            <wp:docPr id="16" name="Рисунок 16" descr="C:\Users\SEMENYAKINA\Downloads\page-2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MENYAKINA\Downloads\page-20_page-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33A3B" w14:textId="77777777" w:rsidR="000B48EA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1C519F" wp14:editId="72743A98">
            <wp:extent cx="9251950" cy="6536990"/>
            <wp:effectExtent l="0" t="0" r="6350" b="0"/>
            <wp:docPr id="17" name="Рисунок 17" descr="C:\Users\SEMENYAKINA\Downloads\page-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MENYAKINA\Downloads\page-21_page-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DB795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F8C08B" wp14:editId="34FF80EB">
            <wp:extent cx="9251950" cy="6536990"/>
            <wp:effectExtent l="0" t="0" r="6350" b="0"/>
            <wp:docPr id="18" name="Рисунок 18" descr="C:\Users\SEMENYAKINA\Downloads\page-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MENYAKINA\Downloads\page-22_page-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BA47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018AEA" wp14:editId="5B3B2127">
            <wp:extent cx="9251950" cy="6536990"/>
            <wp:effectExtent l="0" t="0" r="6350" b="0"/>
            <wp:docPr id="19" name="Рисунок 19" descr="C:\Users\SEMENYAKINA\Downloads\page-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MENYAKINA\Downloads\page-23_page-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05E5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73AF76" wp14:editId="1F1EF0A0">
            <wp:extent cx="9251950" cy="6536990"/>
            <wp:effectExtent l="0" t="0" r="6350" b="0"/>
            <wp:docPr id="20" name="Рисунок 20" descr="C:\Users\SEMENYAKINA\Downloads\page-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MENYAKINA\Downloads\page-24_page-0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DC57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01EACB" wp14:editId="419917DB">
            <wp:extent cx="9251950" cy="6536990"/>
            <wp:effectExtent l="0" t="0" r="6350" b="0"/>
            <wp:docPr id="21" name="Рисунок 21" descr="C:\Users\SEMENYAKINA\Downloads\page-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MENYAKINA\Downloads\page-25_page-0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A748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35098C" wp14:editId="72BC0EC2">
            <wp:extent cx="9251950" cy="6536990"/>
            <wp:effectExtent l="0" t="0" r="6350" b="0"/>
            <wp:docPr id="22" name="Рисунок 22" descr="C:\Users\SEMENYAKINA\Downloads\page-2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MENYAKINA\Downloads\page-26_page-0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5F68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8F0C95" wp14:editId="11E27D62">
            <wp:extent cx="9251950" cy="6536990"/>
            <wp:effectExtent l="0" t="0" r="6350" b="0"/>
            <wp:docPr id="23" name="Рисунок 23" descr="C:\Users\SEMENYAKINA\Downloads\page-2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MENYAKINA\Downloads\page-27_page-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CE1FC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F0D67E" wp14:editId="0A617AF7">
            <wp:extent cx="9251950" cy="6536990"/>
            <wp:effectExtent l="0" t="0" r="6350" b="0"/>
            <wp:docPr id="24" name="Рисунок 24" descr="C:\Users\SEMENYAKINA\Downloads\page-2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MENYAKINA\Downloads\page-28_page-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6C26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B70B61" wp14:editId="013C642E">
            <wp:extent cx="9251950" cy="6536990"/>
            <wp:effectExtent l="0" t="0" r="6350" b="0"/>
            <wp:docPr id="25" name="Рисунок 25" descr="C:\Users\SEMENYAKINA\Downloads\page-2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MENYAKINA\Downloads\page-29_page-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9AFC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DBE752" wp14:editId="0345E785">
            <wp:extent cx="9251950" cy="6536990"/>
            <wp:effectExtent l="0" t="0" r="6350" b="0"/>
            <wp:docPr id="26" name="Рисунок 26" descr="C:\Users\SEMENYAKINA\Downloads\page-3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MENYAKINA\Downloads\page-30_page-0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A3B1" w14:textId="77777777" w:rsidR="00291632" w:rsidRDefault="00291632" w:rsidP="0041294E">
      <w:pPr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CF972B" wp14:editId="55E70984">
            <wp:extent cx="9251950" cy="6536990"/>
            <wp:effectExtent l="0" t="0" r="6350" b="0"/>
            <wp:docPr id="27" name="Рисунок 27" descr="C:\Users\SEMENYAKINA\Downloads\page-3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MENYAKINA\Downloads\page-31_page-0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9797" w14:textId="77777777" w:rsidR="00291632" w:rsidRPr="00291632" w:rsidRDefault="00291632" w:rsidP="00291632">
      <w:pPr>
        <w:pStyle w:val="1"/>
        <w:spacing w:after="240"/>
        <w:ind w:left="1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1632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РАЗЯСНЕНИЯ ФЕДЕРАЛЬНОЙ АНТИМОНОПОЛЬНОЙ СЛУЖБЫ</w:t>
      </w:r>
    </w:p>
    <w:p w14:paraId="2DE950FA" w14:textId="77777777" w:rsidR="00291632" w:rsidRPr="00291632" w:rsidRDefault="00291632" w:rsidP="00291632">
      <w:pPr>
        <w:spacing w:after="431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О РАЗГРАНИЧЕНИИ ПОНЯТИЙ ВЫВЕСКА И РЕКЛАМА</w:t>
      </w:r>
    </w:p>
    <w:p w14:paraId="6AD4477B" w14:textId="77777777" w:rsidR="00291632" w:rsidRPr="00291632" w:rsidRDefault="00291632" w:rsidP="00291632">
      <w:pPr>
        <w:spacing w:after="319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связи с вопросами, возникающими при разграничении рекламных конструкций и конструкций, носящих информационный характер, связанными с применением отдельных положений Федерального закона "О рекламе" в частности, статьи 19 данного Закона, и в целях обеспечения единообразных подходов к их разрешению ФАС России на основании пункта 6.3 Положения о Федеральной антимонопольной службе, утвержденного постановлением Правительства Российской Федерации от 30.06.2004 N 331, в письме от 27.12.2017 № АК/92163/17 дала следующие разъяснения.</w:t>
      </w:r>
    </w:p>
    <w:p w14:paraId="6CC73084" w14:textId="77777777" w:rsidR="00291632" w:rsidRPr="00291632" w:rsidRDefault="00291632" w:rsidP="00291632">
      <w:pPr>
        <w:numPr>
          <w:ilvl w:val="0"/>
          <w:numId w:val="4"/>
        </w:numPr>
        <w:spacing w:after="272" w:line="248" w:lineRule="auto"/>
        <w:ind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64F182" wp14:editId="0A91D8EE">
                <wp:simplePos x="0" y="0"/>
                <wp:positionH relativeFrom="page">
                  <wp:posOffset>10302240</wp:posOffset>
                </wp:positionH>
                <wp:positionV relativeFrom="page">
                  <wp:posOffset>3697605</wp:posOffset>
                </wp:positionV>
                <wp:extent cx="149860" cy="180975"/>
                <wp:effectExtent l="0" t="0" r="0" b="0"/>
                <wp:wrapTopAndBottom/>
                <wp:docPr id="292812" name="Группа 29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68812" name="Rectangle 68812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53075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4F182" id="Группа 292812" o:spid="_x0000_s1030" style="position:absolute;left:0;text-align:left;margin-left:811.2pt;margin-top:291.15pt;width:11.8pt;height:14.25pt;z-index:251662336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">
                <v:rect id="Rectangle 68812" o:spid="_x0000_s1031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" filled="f" stroked="f">
                  <v:textbox inset="0,0,0,0">
                    <w:txbxContent>
                      <w:p w14:paraId="7C653075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32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В соответствии с пунктом 1 статьи 3 Федерального закона от 13 марта 2006 года N 38-ФЗ "О рекламе" (далее Федеральный закон "О рекламе") реклама - это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</w:p>
    <w:p w14:paraId="309D3B74" w14:textId="77777777" w:rsidR="00291632" w:rsidRPr="00291632" w:rsidRDefault="00291632" w:rsidP="00291632">
      <w:pPr>
        <w:spacing w:after="298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Информация, не отвечающая признакам, содержащимся в указанном понятии рекламы, не может быть признана рекламой,  на  такую  информацию,  а  также  на порядок ее размещения,  не распространяются положения Федерального закона "О рекламе".</w:t>
      </w:r>
    </w:p>
    <w:p w14:paraId="1AFEA297" w14:textId="77777777" w:rsidR="00291632" w:rsidRPr="00291632" w:rsidRDefault="00291632" w:rsidP="00291632">
      <w:pPr>
        <w:numPr>
          <w:ilvl w:val="0"/>
          <w:numId w:val="4"/>
        </w:numPr>
        <w:spacing w:after="272" w:line="248" w:lineRule="auto"/>
        <w:ind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Информация, не содержащая указания на объект рекламирования, к которому направлено внимание и формируется интерес, не признается рекламой.</w:t>
      </w:r>
    </w:p>
    <w:p w14:paraId="35B03F57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Согласно статье 3 Федерального закона "О рекламе" под объектом рекламирования понимается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 Товар - это продукт деятельности (в том числе работа, услуга), предназначенный для продажи, обмена или иного введения в оборот.</w:t>
      </w:r>
    </w:p>
    <w:p w14:paraId="457AC732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В соответствии с частями 1, 3 статьи 455 Гражданского кодекса Российской Федерации товаром по договору купли-продажи могут быть любые вещи, не изъятые из оборота. Условие договора купли-продажи о товаре считается согласованным, если договор позволяет определить наименование и количество товара.</w:t>
      </w:r>
    </w:p>
    <w:p w14:paraId="123893CC" w14:textId="77777777" w:rsidR="00291632" w:rsidRPr="00291632" w:rsidRDefault="00291632" w:rsidP="00291632">
      <w:pPr>
        <w:spacing w:after="231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Частью 1 статьи 467 Гражданского кодекса Российской Федерации установлено, что если по договору купли-продажи передаче подлежат товары в определенном соотношении по видам, моделям, размерам, цветам или иным признакам (ассортимент), продавец обязан передать покупателю товары в ассортименте, согласованном сторонами.</w:t>
      </w:r>
    </w:p>
    <w:p w14:paraId="1F8AA94A" w14:textId="77777777" w:rsidR="00291632" w:rsidRPr="00291632" w:rsidRDefault="00291632" w:rsidP="00291632">
      <w:pPr>
        <w:spacing w:after="213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Таким образом, системный анализ гражданского законодательства Российской Федерации свидетельствует о том, что объектом рекламирования может выступать тот товар, предназначенный для продажи или иного введения в гражданский оборот, который можно индивидуализировать, выделить среди однородной группы товаров. Соответственно, реклама товара всегда представляет собой информацию о конкретном товаре, который можно индивидуализировать внутри группы однородных товаров.</w:t>
      </w:r>
    </w:p>
    <w:p w14:paraId="258D4DDB" w14:textId="77777777" w:rsidR="00291632" w:rsidRPr="00291632" w:rsidRDefault="00291632" w:rsidP="00291632">
      <w:pPr>
        <w:spacing w:after="218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Рекламой признается информация, позволяющая четко обозначить, индивидуализировать конкретный объект рекламирования, выделить его среди однородных товаров и сформировать к нему интерес в целях продвижения на рынке, в том числе в случае размещения такой информации на рекламных конструкциях.</w:t>
      </w:r>
    </w:p>
    <w:p w14:paraId="38F09975" w14:textId="77777777" w:rsidR="00291632" w:rsidRPr="00291632" w:rsidRDefault="00291632" w:rsidP="00291632">
      <w:pPr>
        <w:spacing w:after="2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Информация, не содержащая указания на объект рекламирования, в том числе наименования организации, названий товаров (работ, услуг), средств индивидуализации юридических лиц, товаров, работ, услуг и предприятий, которые позволяют</w:t>
      </w:r>
    </w:p>
    <w:p w14:paraId="013C019D" w14:textId="77777777" w:rsidR="00291632" w:rsidRPr="00291632" w:rsidRDefault="00291632" w:rsidP="00291632">
      <w:pPr>
        <w:spacing w:after="217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3BC7A1" wp14:editId="4866228F">
                <wp:simplePos x="0" y="0"/>
                <wp:positionH relativeFrom="page">
                  <wp:posOffset>10302240</wp:posOffset>
                </wp:positionH>
                <wp:positionV relativeFrom="page">
                  <wp:posOffset>3697605</wp:posOffset>
                </wp:positionV>
                <wp:extent cx="149860" cy="180975"/>
                <wp:effectExtent l="0" t="0" r="0" b="0"/>
                <wp:wrapSquare wrapText="bothSides"/>
                <wp:docPr id="285960" name="Группа 285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69375" name="Rectangle 69375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68A05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BC7A1" id="Группа 285960" o:spid="_x0000_s1032" style="position:absolute;left:0;text-align:left;margin-left:811.2pt;margin-top:291.15pt;width:11.8pt;height:14.25pt;z-index:251663360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">
                <v:rect id="Rectangle 69375" o:spid="_x0000_s1033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" filled="f" stroked="f">
                  <v:textbox inset="0,0,0,0">
                    <w:txbxContent>
                      <w:p w14:paraId="2D468A05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33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выделить конкретное лицо или конкретный товар среди множества однородных, не направленная на их продвижение на рынке и не формирующая интереса к ним, не является рекламой, поскольку такая информация не содержит объекта рекламирования.</w:t>
      </w:r>
    </w:p>
    <w:p w14:paraId="76168AEC" w14:textId="77777777" w:rsidR="00291632" w:rsidRPr="00291632" w:rsidRDefault="00291632" w:rsidP="00291632">
      <w:pPr>
        <w:spacing w:after="211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случае размещения на фасаде торгового объекта или магазина фотографий каких-либо товаров или каких-либо изображений (например, пейзаж, бутылка вина, пивная кружка, какая-либо техника, одежда и т.п.) без индивидуализирующих признаков, характеристики, цены указанных товаров, такие изображения не могут быть признаны рекламными, поскольку не преследуют цели продвижения товара на рынке.</w:t>
      </w:r>
    </w:p>
    <w:p w14:paraId="59DC63FD" w14:textId="77777777" w:rsidR="00291632" w:rsidRPr="00291632" w:rsidRDefault="00291632" w:rsidP="00291632">
      <w:pPr>
        <w:spacing w:after="217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Согласно пункту 5 части 2 статьи 2 Федерального закона "О рекламе" данный Закон не распространяется на вывески и указатели, не содержащие сведений рекламного характера.</w:t>
      </w:r>
    </w:p>
    <w:p w14:paraId="76F4C7A2" w14:textId="77777777" w:rsidR="00291632" w:rsidRPr="00291632" w:rsidRDefault="00291632" w:rsidP="00291632">
      <w:pPr>
        <w:spacing w:after="0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Так, информация, содержащая выражения "Добро пожаловать", "Въезд 24 часа", "Выезд", "Счастливого пути" и т.п., размещенная на конструкции, в том числе установленной при въезде или выезде на территорию, занимаемую организацией, в случае если такая информация не содержит названия или характеристик товаров, товарных знаков, иных средств индивидуализации товаров, наименования юридических лиц, в том числе организации, на въезде/выезде в которую установлены конструкция, не является рекламой, поскольку такая информация не содержит указания на объект рекламирования, соответственно, требования Федерального закона "О рекламе" на такую информацию не распространяются.</w:t>
      </w:r>
    </w:p>
    <w:p w14:paraId="279B932E" w14:textId="77777777" w:rsidR="00291632" w:rsidRPr="00291632" w:rsidRDefault="00291632" w:rsidP="00291632">
      <w:pPr>
        <w:spacing w:after="296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Также не подпадает под понятие рекламы информация, размещаемая на конструкциях-указателях  вне места нахождения организации,  содержащая  сведения  о  профиле  деятельности  организации  (аптека, кондитерская, ресторан) или ассортименте реализуемых товаров и услуг (хлеб, продукты, мебель) и направление движения и расстояние до такой организации, в случае если такая информация не содержит названия или характеристик товаров, товарных знаков, иных средств индивидуализации товаров, наименования юридических лиц.</w:t>
      </w:r>
    </w:p>
    <w:p w14:paraId="166A12F8" w14:textId="77777777" w:rsidR="00291632" w:rsidRPr="00291632" w:rsidRDefault="00291632" w:rsidP="00291632">
      <w:pPr>
        <w:tabs>
          <w:tab w:val="center" w:pos="7060"/>
        </w:tabs>
        <w:ind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3.</w:t>
      </w:r>
      <w:r w:rsidRPr="00291632">
        <w:rPr>
          <w:rFonts w:ascii="Times New Roman" w:hAnsi="Times New Roman" w:cs="Times New Roman"/>
          <w:sz w:val="28"/>
          <w:szCs w:val="28"/>
        </w:rPr>
        <w:tab/>
        <w:t>Информация, обязательная к размещению в силу закона или обычая делового оборота, не признается рекламой.</w:t>
      </w:r>
    </w:p>
    <w:p w14:paraId="7E6683F7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соответствии с пунктом 2 части 2 статьи 2 Федерального закона "О рекламе" данный Закон не распространяется на информацию, раскрытие или распространение либо доведение до потребителя которой является обязательным в соответствии с федеральным законом.</w:t>
      </w:r>
    </w:p>
    <w:p w14:paraId="3DE18CB2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48B533" wp14:editId="2D5C1290">
                <wp:simplePos x="0" y="0"/>
                <wp:positionH relativeFrom="page">
                  <wp:posOffset>10302240</wp:posOffset>
                </wp:positionH>
                <wp:positionV relativeFrom="page">
                  <wp:posOffset>3696335</wp:posOffset>
                </wp:positionV>
                <wp:extent cx="149860" cy="180975"/>
                <wp:effectExtent l="0" t="0" r="0" b="0"/>
                <wp:wrapSquare wrapText="bothSides"/>
                <wp:docPr id="285848" name="Группа 285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69886" name="Rectangle 69886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3A838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8B533" id="Группа 285848" o:spid="_x0000_s1034" style="position:absolute;left:0;text-align:left;margin-left:811.2pt;margin-top:291.05pt;width:11.8pt;height:14.25pt;z-index:251664384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">
                <v:rect id="Rectangle 69886" o:spid="_x0000_s1035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" filled="f" stroked="f">
                  <v:textbox inset="0,0,0,0">
                    <w:txbxContent>
                      <w:p w14:paraId="07C3A838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34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Кроме  того,  согласно  пункту  1  постановления  Пленума  Высшего  Арбитражного  Суда  Российской  Федерации  N  58 от 08.10.2012 "О некоторых вопросах практики применения арбитражными судами Федерального закона "О рекламе" не может быть квалифицирована в качестве рекламы информация, которая обязательна к размещению в силу закона или размещается в силу обычая делового оборота.</w:t>
      </w:r>
    </w:p>
    <w:p w14:paraId="10DF6D25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 xml:space="preserve">При этом не является рекламой размещение наименования (коммерческого обозначения) организации в месте ее нахождения, а также иной информации для потребителей непосредственно в месте реализации товара, оказания услуг </w:t>
      </w:r>
      <w:r w:rsidRPr="00291632">
        <w:rPr>
          <w:rFonts w:ascii="Times New Roman" w:hAnsi="Times New Roman" w:cs="Times New Roman"/>
          <w:sz w:val="28"/>
          <w:szCs w:val="28"/>
        </w:rPr>
        <w:lastRenderedPageBreak/>
        <w:t>(например, информации о режиме работы, реализуемом товаре), поскольку размещение такой информации в указанном месте не преследует целей, связанных с рекламой.</w:t>
      </w:r>
    </w:p>
    <w:p w14:paraId="666AEE2B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соответствии с пунктом 18 Информационного письма Президиума Высшего Арбитражного Суда Российской Федерации от 25.12.1998 N 37 "Обзор практики рассмотрения споров, связанных с применением законодательства о рекламе", сведения, распространение которых по форме и содержанию является для юридического лица обязательным на основании закона или обычая делового оборота, не относятся к рекламной информации независимо от манеры их исполнения на соответствующей вывеске, в том числе с использованием товарного знака.</w:t>
      </w:r>
    </w:p>
    <w:p w14:paraId="2F3FDDA2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Согласно части 1 статьи 9 Закона Российской Федерации "О защите прав потребителей" изготовитель (исполнитель, продавец) обязан довести до сведения потребителя фирменное наименование (наименование) своей организации, место ее нахождения (адрес) и режим ее работы. Продавец (исполнитель) размещает указанную информацию на вывеске.</w:t>
      </w:r>
    </w:p>
    <w:p w14:paraId="40266CEA" w14:textId="77777777" w:rsidR="00291632" w:rsidRPr="00291632" w:rsidRDefault="00291632" w:rsidP="00291632">
      <w:pPr>
        <w:spacing w:after="296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Назначение информации такого характера состоит в извещении неопределенного круга лиц о фактическом местонахождении юридического лица и (или) обозначении места входа.</w:t>
      </w:r>
    </w:p>
    <w:p w14:paraId="1D2D176A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Указание юридическим лицом своего наименования на вывеске (табличке) по месту нахождения преследует цели, отличные от цели рекламы - привлечение внимания к объекту рекламирования, формирование или поддержание интереса к нему и его продвижение на рынке, и не может рассматриваться как реклама.</w:t>
      </w:r>
    </w:p>
    <w:p w14:paraId="65E7FF25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 учетом положений пункта 1 статьи 9 Закона Российской Федерации "О защите прав потребителей" указание на здании в месте нахождения организации ее наименования, в том числе выполненного с использованием товарного знака или его части, адреса и режима работы организации относится к обязательным требованиям, предъявляемым к вывеске Законом Российской Федерации "О защите прав потребителей", следовательно, такая информация не может рассматриваться в качестве рекламы, независимо от манеры ее исполнения, в том числе в случае размещения такой информации на конструкциях, представляющих собой электронное табло с "бегущей строкой" или подсветкой.</w:t>
      </w:r>
    </w:p>
    <w:p w14:paraId="10340CC8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040D828" wp14:editId="12B15911">
                <wp:simplePos x="0" y="0"/>
                <wp:positionH relativeFrom="page">
                  <wp:posOffset>10302240</wp:posOffset>
                </wp:positionH>
                <wp:positionV relativeFrom="page">
                  <wp:posOffset>3697605</wp:posOffset>
                </wp:positionV>
                <wp:extent cx="149860" cy="180975"/>
                <wp:effectExtent l="0" t="0" r="0" b="0"/>
                <wp:wrapSquare wrapText="bothSides"/>
                <wp:docPr id="286143" name="Группа 286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0356" name="Rectangle 70356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4EC50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0D828" id="Группа 286143" o:spid="_x0000_s1036" style="position:absolute;left:0;text-align:left;margin-left:811.2pt;margin-top:291.15pt;width:11.8pt;height:14.25pt;z-index:251665408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">
                <v:rect id="Rectangle 70356" o:spid="_x0000_s1037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" filled="f" stroked="f">
                  <v:textbox inset="0,0,0,0">
                    <w:txbxContent>
                      <w:p w14:paraId="76F4EC50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35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Указание в месте нахождения предприятия коммерческого обозначения, в том числе несовпадающего с наименованием организации, также предназначено для идентификации предприятия (например, магазина) для потребителей и не является рекламой.</w:t>
      </w:r>
    </w:p>
    <w:p w14:paraId="37DAFC12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Кроме того, указание в месте нахождения организации профиля ее деятельности (аптека, кондитерская, ресторан) либо ассортимента реализуемых товаров и услуг (хлеб, продукты, мебель, вино, соки), может быть признано обычаем делового оборота, соответственно, на конструкции с такой информацией нормы Федерального закона "О рекламе" не распространяются.</w:t>
      </w:r>
    </w:p>
    <w:p w14:paraId="670506D8" w14:textId="77777777" w:rsidR="00291632" w:rsidRPr="00291632" w:rsidRDefault="00291632" w:rsidP="00291632">
      <w:pPr>
        <w:ind w:left="715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Указанная позиция подтверждается, в том числе решениями судов по делам N А56-44838/2016, N А43-11863/2013.</w:t>
      </w:r>
    </w:p>
    <w:p w14:paraId="46E4712C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Конструкция признается размещенной в месте нахождения организации в случае размещения на фасаде здания непосредственно рядом со входом в здание, в котором находится организация, либо в границах окон помещения, в котором осуществляет свою деятельность соответствующая организация, а также непосредственно над оконными проемами или под оконными проемами такого помещения, либо в пределах участка фасада здания, являющегося внешней стеной конкретного помещения в здании, в котором осуществляет свою деятельность соответствующая организация.</w:t>
      </w:r>
    </w:p>
    <w:p w14:paraId="44D6839E" w14:textId="77777777" w:rsidR="00291632" w:rsidRPr="00291632" w:rsidRDefault="00291632" w:rsidP="00291632">
      <w:pPr>
        <w:spacing w:after="3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При этом в силу пункта 1 постановления  Пленума Высшего Арбитражного Суда Российской Федерации  N 58  от  08.10.2012</w:t>
      </w:r>
    </w:p>
    <w:p w14:paraId="74842E0B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"О некоторых вопросах практики применения арбитражными судами Федерального закона "О рекламе" то обстоятельство, что информация, обязательная к размещению в силу закона или размещенная в силу обычая делового оборота, приведена не в полном объеме, само по себе не влечет признания этой информации рекламой.</w:t>
      </w:r>
    </w:p>
    <w:p w14:paraId="0DE7608C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Так, не является рекламой указание на конструкции в месте нахождения организации только ее наименования без указания адреса и режима работы такой организации или профиля ее деятельности.</w:t>
      </w:r>
    </w:p>
    <w:p w14:paraId="006F9AC7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 xml:space="preserve">Кроме того, с учетом позиции, изложенной в Постановлении Президиума ВАС РФ от 16.04.2013 N 15567/12 по делу N А59-2627/2012, размещение на конструкции на фасаде здания в месте нахождения организации сведений о наименовании общества, номере телефона и/или официальном сайте юридического лица в сети Интернет, если в этой информации не содержится конкретных сведений о товаре, об условиях его приобретения или использования, </w:t>
      </w:r>
      <w:r w:rsidRPr="00291632">
        <w:rPr>
          <w:rFonts w:ascii="Times New Roman" w:hAnsi="Times New Roman" w:cs="Times New Roman"/>
          <w:sz w:val="28"/>
          <w:szCs w:val="28"/>
        </w:rPr>
        <w:lastRenderedPageBreak/>
        <w:t>представляет собой размещение сведений о виде деятельности общества в целях доведения этой информации до потребителей. Такая информация не подпадает под понятие рекламы. Указанный вывод также подтверждается решениями судов по делам N А70-11815/2016, А51-32939/2013.</w:t>
      </w:r>
    </w:p>
    <w:p w14:paraId="54917572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8B28F2F" wp14:editId="352BC5C8">
                <wp:simplePos x="0" y="0"/>
                <wp:positionH relativeFrom="page">
                  <wp:posOffset>10302240</wp:posOffset>
                </wp:positionH>
                <wp:positionV relativeFrom="page">
                  <wp:posOffset>3697605</wp:posOffset>
                </wp:positionV>
                <wp:extent cx="149860" cy="180975"/>
                <wp:effectExtent l="0" t="0" r="0" b="0"/>
                <wp:wrapSquare wrapText="bothSides"/>
                <wp:docPr id="288428" name="Группа 288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0891" name="Rectangle 70891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D5BA9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28F2F" id="Группа 288428" o:spid="_x0000_s1038" style="position:absolute;left:0;text-align:left;margin-left:811.2pt;margin-top:291.15pt;width:11.8pt;height:14.25pt;z-index:251666432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">
                <v:rect id="Rectangle 70891" o:spid="_x0000_s1039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" filled="f" stroked="f">
                  <v:textbox inset="0,0,0,0">
                    <w:txbxContent>
                      <w:p w14:paraId="721D5BA9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36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Вместе с тем, законодательство, в том числе статья 9 Закона Российской Федерации "О защите прав потребителей" не содержит указания на то, что информация о характеристиках реализуемых товаров, о проводимых организацией акциях и/или скидках или лозунги, слоганы являются обязательными к размещению на вывесках.</w:t>
      </w:r>
    </w:p>
    <w:p w14:paraId="6B53763F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Следовательно, конструкции, содержащие информацию о характеристиках реализуемых товаров, о проводимых организацией акциях и/или скидках, либо различные лозунги, слоганы, либо иную информацию об определенном лице или товаре, не обязательную к размещению, могут быть расценены как вывески, содержащие сведения рекламного характера, и на такие конструкции распространяются требования Федерального закона "О рекламе", в том числе в случае их размещения в месте нахождения организации. Указанная позиция подтверждается, в том числе решениями судов по делам N А28-12028/2016, N А43-17212/2015, N А51-3119/2010, N А51-7177/2009.</w:t>
      </w:r>
    </w:p>
    <w:p w14:paraId="7BEC4066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Конструкции, содержащие указание на наименование организации, названия товаров (работ, услуг), средства индивидуализации юридических лиц, товаров, работ, услуг и предприятий, размещенные на территории, прилегающей к зданию, в котором осуществляет свою деятельность указанная организация, вне зависимости от права собственности на земельный участок, не относятся к размещенной в месте нахождения организации и являются рекламной конструкцией.</w:t>
      </w:r>
    </w:p>
    <w:p w14:paraId="316F9074" w14:textId="77777777" w:rsidR="00291632" w:rsidRPr="00291632" w:rsidRDefault="00291632" w:rsidP="00291632">
      <w:pPr>
        <w:spacing w:after="290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  таким конструкциям относятся стелы, пилоны, флагштоки (флаги), стойки, содержащие, в том числе название торгового центра, названия расположенных в торговом центре магазинов, товарные знаки, либо название автосалона, товарные знаки реализуемых автомобилей, размещенные на территории прилегающей к торговому центру, автосалону (в том числе на парковке), поскольку такие конструкции размещаются не в месте нахождения организации (не на здании торгового центра, автосалона). Указанная позиция подтверждается, в том числе решениями судов по делам N А32-627/2016, N А03-17780/2015, N А71-2635/2010-А31, N А71-2636/2010-А25, N А56-70900/2016, N А56-46690/2010.</w:t>
      </w:r>
    </w:p>
    <w:p w14:paraId="20056E4F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4. Размещение информационных табло с указанием наименования АЗС, видах оказываемых услуг, экологическом классе и стоимости реализуемого моторного топлива на территории АЗС и при приближении к АЗС, с учетом специфики деятельности указанных объектов, является сложившимся обычаем делового оборота, такие табло рекламой не являются.</w:t>
      </w:r>
    </w:p>
    <w:p w14:paraId="0B65A112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По смыслу статьи 13 Федерального закона "О безопасности дорожного движения" органы власти и органы местного самоуправления, юридические и физические лица, в ведении которых находятся автомобильные дороги, принимают меры к обустройству этих дорог объектами сервиса и организуют их работу в целях обеспечения их безопасности, представляют информацию участникам дорожного движения о наличии таких объектов.</w:t>
      </w:r>
    </w:p>
    <w:p w14:paraId="54E0F73F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4F5CF9" wp14:editId="5EAEBC0F">
                <wp:simplePos x="0" y="0"/>
                <wp:positionH relativeFrom="page">
                  <wp:posOffset>10302240</wp:posOffset>
                </wp:positionH>
                <wp:positionV relativeFrom="page">
                  <wp:posOffset>3696335</wp:posOffset>
                </wp:positionV>
                <wp:extent cx="149860" cy="180975"/>
                <wp:effectExtent l="0" t="0" r="0" b="0"/>
                <wp:wrapTopAndBottom/>
                <wp:docPr id="288264" name="Группа 288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1387" name="Rectangle 71387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AAB32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F5CF9" id="Группа 288264" o:spid="_x0000_s1040" style="position:absolute;left:0;text-align:left;margin-left:811.2pt;margin-top:291.05pt;width:11.8pt;height:14.25pt;z-index:251667456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">
                <v:rect id="Rectangle 71387" o:spid="_x0000_s1041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" filled="f" stroked="f">
                  <v:textbox inset="0,0,0,0">
                    <w:txbxContent>
                      <w:p w14:paraId="4E4AAB32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37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Согласно статье 5 Гражданского кодекса Российской Федерации обычаем признается сложившееся и широко применяемое в какой-либо области предпринимательской или иной деятельности, не предусмотренное законодательством правило поведения, независимо от того, зафиксировано ли оно в каком-либо документе.</w:t>
      </w:r>
    </w:p>
    <w:p w14:paraId="5579FF35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Автозаправочные станции являются объектами сервиса автомобильных дорог, и информирование водителей о приближении к автозаправочной станции (АЗС) или непосредственно на территории АЗС путем установления стелы или флага со сведениями о наименовании АЗС, видах оказываемых услуг, экологическом классе и стоимости реализуемого моторного топлива (далее - стелы АЗС) является сложившимся обычаем делового оборота в этой сфере предпринимательской деятельности, который соответствует требованиям статьи 13 Федерального закона "О безопасности дорожного движения".</w:t>
      </w:r>
    </w:p>
    <w:p w14:paraId="44406D7E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Следовательно, размещение стелы АЗС в непосредственной близости к автомобильной дороге, обеспечивающее безопасность дорожного движения, в целях информирования наравне со знаками сервиса (дорожный знак 7.3 "Автозаправочная станция")      о приближении к АЗС (ближайшей по ходу движения автомобиля), является правовым обычаем хозяйствующих субъектов, осуществляющих розничную реализацию нефтепродуктов, и не является рекламой.</w:t>
      </w:r>
    </w:p>
    <w:p w14:paraId="76B5616C" w14:textId="77777777" w:rsidR="00291632" w:rsidRPr="00291632" w:rsidRDefault="00291632" w:rsidP="00291632">
      <w:pPr>
        <w:ind w:left="696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Размещение сведений об АЗС иными способами может рассматриваться в качестве рекламы.</w:t>
      </w:r>
    </w:p>
    <w:p w14:paraId="27676698" w14:textId="77777777" w:rsidR="00291632" w:rsidRPr="00291632" w:rsidRDefault="00291632" w:rsidP="00291632">
      <w:pPr>
        <w:spacing w:after="305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Указанная позиция также изложена в решении Президиума ФАС России от 05.02.2014 N 1-4/5-1 и подтверждается решениями судов по делам N А43-14816/2016, N А43-14818/2016, N А56-64272/2013.</w:t>
      </w:r>
    </w:p>
    <w:p w14:paraId="44D7A086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5. Информация о продукции и об услугах в меню, прейскурантах обязательна для доведения до потребителей и не относится к рекламе.</w:t>
      </w:r>
    </w:p>
    <w:p w14:paraId="1F35FD36" w14:textId="77777777" w:rsidR="00291632" w:rsidRPr="00291632" w:rsidRDefault="00291632" w:rsidP="00291632">
      <w:pPr>
        <w:spacing w:after="3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соответствии с пунктами 12 и 13 Правил оказания услуг общественного питания, утвержденных постановлением</w:t>
      </w:r>
    </w:p>
    <w:p w14:paraId="753FD3DC" w14:textId="77777777" w:rsidR="00291632" w:rsidRPr="00291632" w:rsidRDefault="00291632" w:rsidP="00291632">
      <w:pPr>
        <w:ind w:left="21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Правительства Российской Федерации от 15.08.2007 N 1036, исполнитель обязан в наглядной и доступной форме довести до сведения потребителей необходимую и достоверную информацию об оказываемых услугах, обеспечивающую возможность их правильного выбора. При этом информация о продукции и об услугах доводится до сведения потребителей посредством меню, прейскурантов или иными способами, принятыми при оказании таких услуг.</w:t>
      </w:r>
    </w:p>
    <w:p w14:paraId="2CAF978F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71722C" wp14:editId="4B36034F">
                <wp:simplePos x="0" y="0"/>
                <wp:positionH relativeFrom="page">
                  <wp:posOffset>10302240</wp:posOffset>
                </wp:positionH>
                <wp:positionV relativeFrom="page">
                  <wp:posOffset>3696335</wp:posOffset>
                </wp:positionV>
                <wp:extent cx="149860" cy="180975"/>
                <wp:effectExtent l="0" t="0" r="0" b="0"/>
                <wp:wrapSquare wrapText="bothSides"/>
                <wp:docPr id="286207" name="Группа 286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1953" name="Rectangle 71953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6C62D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1722C" id="Группа 286207" o:spid="_x0000_s1042" style="position:absolute;left:0;text-align:left;margin-left:811.2pt;margin-top:291.05pt;width:11.8pt;height:14.25pt;z-index:251668480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">
                <v:rect id="Rectangle 71953" o:spid="_x0000_s1043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" filled="f" stroked="f">
                  <v:textbox inset="0,0,0,0">
                    <w:txbxContent>
                      <w:p w14:paraId="22B6C62D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38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Таким образом, с учетом положений пунктов 2 и 5 части 2 статьи 2 Федерального закона "О рекламе", меню организации общественного питания (кафе, ресторана и т.п.), размещенное на фасаде здания, в том числе на конструкции, размещенной на фасаде здания, в котором осуществляет свою деятельность соответствующая организация, рекламой не является, и требования законодательства о рекламе на информацию, размещенную в нем, не распространяются.</w:t>
      </w:r>
    </w:p>
    <w:p w14:paraId="67560D82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Конструкция, содержащая указание на наименование организации и меню, прейскурант, размещенная на территории, на которой в силу особенностей деятельности организации непосредственно происходит продажа товаров, оказание услуг, в том числе при обслуживании потребителей организации общественного питания на автомобилях, относится к размещенным в месте осуществления организацией деятельности и не подпадает под понятие рекламной конструкции. Указанная позиция подтверждается, в том числе решениями судов по делу N А56-43492/2016.</w:t>
      </w:r>
    </w:p>
    <w:p w14:paraId="6B5115C8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Вместе с тем, размещение на конструкции информации об одном или нескольких блюдах, товарах, входящих в меню организации общественного питания, в том числе наименование, изображение такого блюда, товара, описание его составляющих, цена, направлено на привлечение внимания и формирования интереса к отдельным товарам, их выделению из группы однородных товаров. Следовательно, указанная информация является рекламой и должна соответствовать требованиям Федерального закона "О рекламе". Размещение конструкции с такой информацией на фасаде здания или вне здания осуществляется с учетом положений статьи 19 Федерального закона "О рекламе". Указанная позиция подтверждается, в том числе решениями судов по делу N А56-59116/2013.</w:t>
      </w:r>
    </w:p>
    <w:p w14:paraId="20BD8688" w14:textId="77777777" w:rsidR="00291632" w:rsidRPr="00291632" w:rsidRDefault="00291632" w:rsidP="00291632">
      <w:pPr>
        <w:tabs>
          <w:tab w:val="center" w:pos="5881"/>
        </w:tabs>
        <w:ind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6.</w:t>
      </w:r>
      <w:r w:rsidRPr="00291632">
        <w:rPr>
          <w:rFonts w:ascii="Times New Roman" w:hAnsi="Times New Roman" w:cs="Times New Roman"/>
          <w:sz w:val="28"/>
          <w:szCs w:val="28"/>
        </w:rPr>
        <w:tab/>
        <w:t>Информация, содержащая информационно-справочные сведения, не признается рекламой.</w:t>
      </w:r>
    </w:p>
    <w:p w14:paraId="21DEC009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Согласно пункту 3 части 2 статьи 2 Федерального закона "О рекламе" данный закон не распространяется на справочно-информационные и аналитические материалы обзоры внутреннего и внешнего рынков, результаты научных исследований и испытаний), не имеющие в качестве основной цели продвижение товара на рынке и не являющиеся социальной рекламой.</w:t>
      </w:r>
    </w:p>
    <w:p w14:paraId="7979EEAF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Конструкция с изображением в виде креста, размещенная на здании, в котором осуществляет свою деятельность аптека, не может быть признана рекламой, поскольку размещается в качестве указания профиля деятельности организации и не содержит указания на конкретный товар или лицо, как объект рекламирования.</w:t>
      </w:r>
    </w:p>
    <w:p w14:paraId="55C6B279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Цель данного носителя информации заключается в обеспечении быстрого оперативного поиска потребителем этого места, но не в формировании интереса, привлечении внимания к конкретной организации и продаваемым ей товарам. Конструкция с изображением в виде креста несет общую информацию для потребителя о том, что рядом находится аптечная организация. Указанная позиция также подтверждается решениями судов по делу N А40-34713/12-139-321.</w:t>
      </w:r>
    </w:p>
    <w:p w14:paraId="42B9B262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29DB51" wp14:editId="4ACFA8AA">
                <wp:simplePos x="0" y="0"/>
                <wp:positionH relativeFrom="page">
                  <wp:posOffset>10302240</wp:posOffset>
                </wp:positionH>
                <wp:positionV relativeFrom="page">
                  <wp:posOffset>3697605</wp:posOffset>
                </wp:positionV>
                <wp:extent cx="149860" cy="180975"/>
                <wp:effectExtent l="0" t="0" r="0" b="0"/>
                <wp:wrapSquare wrapText="bothSides"/>
                <wp:docPr id="286342" name="Группа 286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2467" name="Rectangle 72467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AF89C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9DB51" id="Группа 286342" o:spid="_x0000_s1044" style="position:absolute;left:0;text-align:left;margin-left:811.2pt;margin-top:291.15pt;width:11.8pt;height:14.25pt;z-index:251669504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">
                <v:rect id="Rectangle 72467" o:spid="_x0000_s1045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" filled="f" stroked="f">
                  <v:textbox inset="0,0,0,0">
                    <w:txbxContent>
                      <w:p w14:paraId="44CAF89C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39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Кроме того, отдельные нормативные акты субъектов Российской Федерации предусматривают размещение креста в качестве наружного оформления аптеки. Так, например, такое требование предусмотрено в пункте 3.1 Положения об организации информационной работы в аптеках, утвержденного Приказом Комитета фармации г. Москвы от 15.04.1997.</w:t>
      </w:r>
    </w:p>
    <w:p w14:paraId="68FD3F0D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Соответственно, на указанные конструкции с изображением в виде креста, положения Федерального закона "О рекламе" не распространяются.</w:t>
      </w:r>
    </w:p>
    <w:p w14:paraId="5668D3AD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Информация о продаже или аренде помещения с указанием номера телефона, размещенная на здании непосредственно в месте нахождения помещения, в том числе с помощью конструкций, является объявлением, в случае если она размещена непосредственно на внешней стене помещения (в пределах окон помещения, занимаемого организацией), сдающегося в аренду. Такое объявление предназначено для информирования о статусе указанного помещения, не подпадает под понятие рекламы, поскольку служит целям информирования о возможности продажи или аренды помещений в конкретном здании и носит справочно-информационный характер. На такую информацию положения Федерального закона "О рекламе" не распространяются.</w:t>
      </w:r>
    </w:p>
    <w:p w14:paraId="0E8D7AA7" w14:textId="77777777" w:rsidR="00291632" w:rsidRPr="00291632" w:rsidRDefault="00291632" w:rsidP="00291632">
      <w:pPr>
        <w:spacing w:after="316" w:line="237" w:lineRule="auto"/>
        <w:ind w:left="9" w:right="-12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 xml:space="preserve">Не признается рекламой информация учреждений культуры по профилю их деятельности, распространяемая на зданиях, в случае, если данные организации осуществляют деятельность в указанных зданиях, а также на городских средствах информации, специально предназначенных для данных целей, в том числе информация о репертуарах театров и кинотеатров (театральные афиши и киноафиши), поскольку указанная информация носит справочно-информационный характер и имеет своей целью информирование граждан о проводящихся культурных мероприятиях. Требования Федерального закона "О рекламе" на такую информацию не распространяются. Конструкции, на которых размещается указанная информация, не являются рекламными конструкциями в соответствии с понятием, закрепленным статьей 19 </w:t>
      </w:r>
      <w:r w:rsidRPr="00291632">
        <w:rPr>
          <w:rFonts w:ascii="Times New Roman" w:hAnsi="Times New Roman" w:cs="Times New Roman"/>
          <w:sz w:val="28"/>
          <w:szCs w:val="28"/>
        </w:rPr>
        <w:lastRenderedPageBreak/>
        <w:t>Федерального закона "О рекламе", и на порядок размещения таких конструкций не распространяются требования статьи 19 Федерального закона "О рекламе". Указанная позиция подтверждается, в том числе решениями судов по делу N А71-10779/2015.</w:t>
      </w:r>
    </w:p>
    <w:p w14:paraId="64A7143C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7. При оценке информации на предмет ее отнесения к вывеске или рекламе необходимо руководствоваться как содержанием такой информации, так и всеми обстоятельствами ее размещения.</w:t>
      </w:r>
    </w:p>
    <w:p w14:paraId="78C02B25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При решении вопроса о размещении на здании обязательной для потребителей в силу закона или обычая делового оборота информации (вывеска) или рекламы, следует принимать во внимание целевое назначение и обстоятельства размещения такой информации на здании.</w:t>
      </w:r>
    </w:p>
    <w:p w14:paraId="7F44131D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B864D83" wp14:editId="0A586692">
                <wp:simplePos x="0" y="0"/>
                <wp:positionH relativeFrom="page">
                  <wp:posOffset>10302240</wp:posOffset>
                </wp:positionH>
                <wp:positionV relativeFrom="page">
                  <wp:posOffset>3699510</wp:posOffset>
                </wp:positionV>
                <wp:extent cx="149860" cy="180975"/>
                <wp:effectExtent l="0" t="0" r="0" b="0"/>
                <wp:wrapTopAndBottom/>
                <wp:docPr id="286851" name="Группа 286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3027" name="Rectangle 73027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C2EC7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64D83" id="Группа 286851" o:spid="_x0000_s1046" style="position:absolute;left:0;text-align:left;margin-left:811.2pt;margin-top:291.3pt;width:11.8pt;height:14.25pt;z-index:251670528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">
                <v:rect id="Rectangle 73027" o:spid="_x0000_s1047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" filled="f" stroked="f">
                  <v:textbox inset="0,0,0,0">
                    <w:txbxContent>
                      <w:p w14:paraId="3D9C2EC7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40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Если целевым назначением сведений о наименовании организации и виде ее деятельности не является информирование о месте входа в организацию или месте нахождения организации (в том числе с учетом помещения, занимаемого организацией в здании), то такие сведения могут быть квалифицированы как реклама. Обстоятельства размещения таких сведений подлежат дополнительной оценке.</w:t>
      </w:r>
    </w:p>
    <w:p w14:paraId="719E364B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Так, если организация занимает все многоэтажное здание, то размещение крышной установки с информацией о ее наименовании, а также иной обязательной в силу закона информации, не может рассматриваться как реклама данной организации, поскольку такая информация направлена на информирование о месте нахождения данного юридического лица. Однако если организация занимает лишь часть многоэтажного здания, то размещение крышной конструкции рассматривается как реклама данной организации. Указанная позиция подтверждается, в том числе решениями судов по делам N А82-1685/2007-11, N А70-8499/10-2006.</w:t>
      </w:r>
    </w:p>
    <w:p w14:paraId="5D95D7B3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Крышная конструкция, размещающаяся на торговом центре в виде указания названия данного торгового центра, не содержит рекламу и рекламной конструкцией не является, требования Федерального закона "О рекламе" на такую конструкцию не распространяются. Указанная позиция подтверждается, в том числе решениями судов по делам N А24-1885/2010, N А65-20834/2010.</w:t>
      </w:r>
    </w:p>
    <w:p w14:paraId="5880E2FD" w14:textId="77777777" w:rsidR="00291632" w:rsidRPr="00291632" w:rsidRDefault="00291632" w:rsidP="00291632">
      <w:pPr>
        <w:spacing w:after="303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 xml:space="preserve">Кроме того, конструкции с наименованиями организаций, размещенные на фасаде торгового центра или офисного здания, где указанные организации осуществляют хозяйственную деятельность, призваны информировать о месте </w:t>
      </w:r>
      <w:r w:rsidRPr="00291632">
        <w:rPr>
          <w:rFonts w:ascii="Times New Roman" w:hAnsi="Times New Roman" w:cs="Times New Roman"/>
          <w:sz w:val="28"/>
          <w:szCs w:val="28"/>
        </w:rPr>
        <w:lastRenderedPageBreak/>
        <w:t>нахождения таких организаций и признаются размещенными в месте нахождения организаций. Соответственно, такие конструкции рекламными не являются и требования Федерального закона "О рекламе" на них не распространяются.</w:t>
      </w:r>
    </w:p>
    <w:p w14:paraId="6390F281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8. Реклама, распространяющаяся не на технических средствах стабильного территориального размещения, не относится к распространяющейся на рекламных конструкциях.</w:t>
      </w:r>
    </w:p>
    <w:p w14:paraId="4AB41C99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Согласно части 1 статьи 19 Федерального закона "О рекламе" к рекламным конструкциям относятся щиты, стенды, строительные сетки, перетяжки, электронные табло, проекционное и иное предназначенное для проекции рекламы на любые поверхности оборудование, воздушные шары, аэростаты и иные технические средства стабильного территориального размещения, монтируемые и располагаемые на внешних стенах, крышах и иных конструктивных элементах зданий, строений, сооружений или вне их, а также остановочных пунктах движения общественного транспорта.</w:t>
      </w:r>
    </w:p>
    <w:p w14:paraId="7AB9FC56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C63A98E" wp14:editId="166CA779">
                <wp:simplePos x="0" y="0"/>
                <wp:positionH relativeFrom="page">
                  <wp:posOffset>10304145</wp:posOffset>
                </wp:positionH>
                <wp:positionV relativeFrom="page">
                  <wp:posOffset>3708400</wp:posOffset>
                </wp:positionV>
                <wp:extent cx="149860" cy="180975"/>
                <wp:effectExtent l="0" t="0" r="0" b="0"/>
                <wp:wrapSquare wrapText="bothSides"/>
                <wp:docPr id="287083" name="Группа 287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3572" name="Rectangle 73572"/>
                        <wps:cNvSpPr/>
                        <wps:spPr>
                          <a:xfrm rot="5400001">
                            <a:off x="-70354" y="20971"/>
                            <a:ext cx="240981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146DE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3A98E" id="Группа 287083" o:spid="_x0000_s1048" style="position:absolute;left:0;text-align:left;margin-left:811.35pt;margin-top:292pt;width:11.8pt;height:14.25pt;z-index:251671552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">
                <v:rect id="Rectangle 73572" o:spid="_x0000_s1049" style="position:absolute;left:-70354;top:20971;width:240981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" filled="f" stroked="f">
                  <v:textbox inset="0,0,0,0">
                    <w:txbxContent>
                      <w:p w14:paraId="4E7146DE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41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Соответственно, статья 19 Федерального закона "О рекламе" определяет порядок размещения не любой наружной рекламы, а распространяемой с помощью рекламных конструкций, то есть с использованием технических средств стабильного территориального размещения, монтируемых и располагаемых на внешних стенах, крышах и иных конструктивных элементах зданий, строений, сооружений или вне их, а также остановочных пунктах движения общественного транспорта.</w:t>
      </w:r>
    </w:p>
    <w:p w14:paraId="4C125884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В случае размещения рекламы на здании с помощью краски или наклейки плакатов, пленки в том числе на внутренних или внешних окнах, отсутствуют технические средства стабильного территориального размещения, соответственно, распространение такой рекламы не подпадает под регулирование статьи 19 Федерального закона "О рекламе". Указанная позиция подтверждается, в том числе решениями судов по делам N А43-18168/2015, N А53-23726/2015, N А32-15142/2014, N А08-4142/2013, N А32-9794/2015.</w:t>
      </w:r>
    </w:p>
    <w:p w14:paraId="76DAA1BB" w14:textId="77777777" w:rsidR="00291632" w:rsidRPr="00291632" w:rsidRDefault="00291632" w:rsidP="00291632">
      <w:pPr>
        <w:spacing w:after="0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Кроме того, к техническим средствам стабильного территориального размещения не относятся выносные штендеры, поскольку они являются переносными конструкциями, устанавливаемыми чаще всего на часть дня на улице (тротуаре) рядом с определенной организацией. Такие штендеры не подпадают под понятие рекламной конструкции, закрепленное в статье 19 Федерального закона "О рекламе", и на их установку не распространяются требования статьи 19 Федерального закона</w:t>
      </w:r>
    </w:p>
    <w:p w14:paraId="3C7B84B6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"О рекламе", в частности положение о получении разрешения органа местного самоуправления на его размещение. Указанная позиция подтверждается, в том числе решениями судов по делам N А71-1732/2016, N А40-78651/14, N А29-8667/2011.</w:t>
      </w:r>
    </w:p>
    <w:p w14:paraId="699F04AB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9. Органы местного самоуправления вправе устанавливать порядок размещения конструкций, не подпадающих под понятие рекламных конструкций.</w:t>
      </w:r>
    </w:p>
    <w:p w14:paraId="14830A10" w14:textId="77777777" w:rsidR="00291632" w:rsidRPr="00291632" w:rsidRDefault="00291632" w:rsidP="00291632">
      <w:pPr>
        <w:spacing w:after="3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Согласно части 2 статьи 1 Федерального закона "Об общих принципах организации местного самоуправления в Российской</w:t>
      </w:r>
    </w:p>
    <w:p w14:paraId="0225B78C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Федерации" местное самоуправление в Российской Федерации - форма осуществления народом своей власти, обеспечивающая в пределах, установленных Конституцией Российской Федерации, федеральными законами, а в случаях, установленных федеральными законами, - законами субъектов Российской Федерации, самостоятельное и под свою ответственность решение населением непосредственно и (или) через органы местного самоуправления вопросов местного значения исходя из интересов населения с учетом исторических и иных местных традиций.</w:t>
      </w:r>
    </w:p>
    <w:p w14:paraId="7BFF1E05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1617C3C" wp14:editId="73E7FB3C">
                <wp:simplePos x="0" y="0"/>
                <wp:positionH relativeFrom="page">
                  <wp:posOffset>10302240</wp:posOffset>
                </wp:positionH>
                <wp:positionV relativeFrom="page">
                  <wp:posOffset>3697605</wp:posOffset>
                </wp:positionV>
                <wp:extent cx="149860" cy="180975"/>
                <wp:effectExtent l="0" t="0" r="0" b="0"/>
                <wp:wrapSquare wrapText="bothSides"/>
                <wp:docPr id="290916" name="Группа 290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80975"/>
                          <a:chOff x="0" y="0"/>
                          <a:chExt cx="149655" cy="181188"/>
                        </a:xfrm>
                      </wpg:grpSpPr>
                      <wps:wsp>
                        <wps:cNvPr id="74127" name="Rectangle 74127"/>
                        <wps:cNvSpPr/>
                        <wps:spPr>
                          <a:xfrm rot="5400001">
                            <a:off x="-70354" y="20971"/>
                            <a:ext cx="240980" cy="19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7D1CE" w14:textId="77777777" w:rsidR="00291632" w:rsidRDefault="00291632" w:rsidP="00291632">
                              <w:r>
                                <w:rPr>
                                  <w:color w:val="016293"/>
                                  <w:sz w:val="26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17C3C" id="Группа 290916" o:spid="_x0000_s1050" style="position:absolute;left:0;text-align:left;margin-left:811.2pt;margin-top:291.15pt;width:11.8pt;height:14.25pt;z-index:251672576;mso-position-horizontal-relative:page;mso-position-vertical-relative:page" coordsize="149655,18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">
                <v:rect id="Rectangle 74127" o:spid="_x0000_s1051" style="position:absolute;left:-70354;top:20971;width:240980;height:199040;rotation:5898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" filled="f" stroked="f">
                  <v:textbox inset="0,0,0,0">
                    <w:txbxContent>
                      <w:p w14:paraId="46F7D1CE" w14:textId="77777777" w:rsidR="00291632" w:rsidRDefault="00291632" w:rsidP="00291632">
                        <w:r>
                          <w:rPr>
                            <w:color w:val="016293"/>
                            <w:sz w:val="26"/>
                          </w:rPr>
                          <w:t>42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91632">
        <w:rPr>
          <w:rFonts w:ascii="Times New Roman" w:hAnsi="Times New Roman" w:cs="Times New Roman"/>
          <w:sz w:val="28"/>
          <w:szCs w:val="28"/>
        </w:rPr>
        <w:t>Пунктом 19 части 1 статьи 14 данного Закона к вопросам местного значения отнесено утверждение правил благоустройства территории поселения, устанавливающих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выполнения; установление порядка участия собственников зданий (помещений в них) и сооружений в благоустройстве прилегающих территорий; 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форм), а также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поселения.</w:t>
      </w:r>
    </w:p>
    <w:p w14:paraId="052F8D73" w14:textId="77777777" w:rsidR="00291632" w:rsidRPr="00291632" w:rsidRDefault="00291632" w:rsidP="00291632">
      <w:pPr>
        <w:spacing w:after="5"/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При этом согласно статье 2 данного Закона благоустройство территории поселения (городского округа) - комплекс предусмотренных правилами благоустройства территории поселения (городского округа) мероприятий по содержанию территории, а также по проектированию и размещению объектов благоустройства, направленных на обеспечение и повышение</w:t>
      </w:r>
    </w:p>
    <w:p w14:paraId="0C5220EA" w14:textId="77777777" w:rsidR="00291632" w:rsidRP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lastRenderedPageBreak/>
        <w:t>комфортности условий проживания граждан, поддержание и улучшение санитарного и эстетического состояния территории.</w:t>
      </w:r>
    </w:p>
    <w:p w14:paraId="45C563F6" w14:textId="77777777" w:rsidR="00291632" w:rsidRPr="00291632" w:rsidRDefault="00291632" w:rsidP="00291632">
      <w:pPr>
        <w:spacing w:after="3" w:line="263" w:lineRule="auto"/>
        <w:ind w:left="10" w:right="-13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Таким образом, орган местного самоуправления в рамках полномочий, предоставленных ему Федеральным законом</w:t>
      </w:r>
    </w:p>
    <w:p w14:paraId="40989BA0" w14:textId="77777777" w:rsidR="00291632" w:rsidRDefault="00291632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291632">
        <w:rPr>
          <w:rFonts w:ascii="Times New Roman" w:hAnsi="Times New Roman" w:cs="Times New Roman"/>
          <w:sz w:val="28"/>
          <w:szCs w:val="28"/>
        </w:rPr>
        <w:t>"Об общих принципах организации местного самоуправления в Российской Федерации", вправе определять порядок и возможность размещения конструкций, не подпадающих под понятие рекламных конструкций, указанное в статье 19 Федерального закона "О рекламе", на фасадах зданий, строений, сооружений и вне их, исходя из их размеров, типов и видов конструкций, их количества, в соответствующем нормативном акте.</w:t>
      </w:r>
    </w:p>
    <w:p w14:paraId="39971900" w14:textId="77777777" w:rsidR="00291632" w:rsidRPr="00291632" w:rsidRDefault="00175915" w:rsidP="00291632">
      <w:pPr>
        <w:ind w:left="19" w:firstLine="832"/>
        <w:jc w:val="both"/>
        <w:rPr>
          <w:rFonts w:ascii="Times New Roman" w:hAnsi="Times New Roman" w:cs="Times New Roman"/>
          <w:sz w:val="28"/>
          <w:szCs w:val="28"/>
        </w:rPr>
      </w:pPr>
      <w:r w:rsidRPr="001759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9E2D27" wp14:editId="4036EA7D">
            <wp:extent cx="7315200" cy="5168574"/>
            <wp:effectExtent l="0" t="0" r="0" b="0"/>
            <wp:docPr id="28" name="Рисунок 28" descr="C:\Users\SEMENYAKINA\Downloads\page-4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MENYAKINA\Downloads\page-44_page-0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242" cy="5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E09A" w14:textId="77777777" w:rsidR="00A90766" w:rsidRDefault="00A90766" w:rsidP="00A9076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Старомышастовского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14:paraId="41035859" w14:textId="77777777" w:rsidR="00A90766" w:rsidRPr="004E5537" w:rsidRDefault="00A90766" w:rsidP="00A9076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14:paraId="38613775" w14:textId="77777777" w:rsidR="00291632" w:rsidRPr="00291632" w:rsidRDefault="00291632" w:rsidP="00291632">
      <w:pPr>
        <w:ind w:firstLine="832"/>
        <w:jc w:val="both"/>
        <w:rPr>
          <w:rFonts w:ascii="Times New Roman" w:hAnsi="Times New Roman" w:cs="Times New Roman"/>
          <w:sz w:val="28"/>
          <w:szCs w:val="28"/>
        </w:rPr>
      </w:pPr>
    </w:p>
    <w:sectPr w:rsidR="00291632" w:rsidRPr="00291632" w:rsidSect="0041294E">
      <w:pgSz w:w="16838" w:h="11906" w:orient="landscape"/>
      <w:pgMar w:top="709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D3F26"/>
    <w:multiLevelType w:val="hybridMultilevel"/>
    <w:tmpl w:val="C2F27574"/>
    <w:lvl w:ilvl="0" w:tplc="5184A8EC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DCE6C8">
      <w:start w:val="1"/>
      <w:numFmt w:val="bullet"/>
      <w:lvlText w:val="o"/>
      <w:lvlJc w:val="left"/>
      <w:pPr>
        <w:ind w:left="1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7EA062">
      <w:start w:val="1"/>
      <w:numFmt w:val="bullet"/>
      <w:lvlText w:val="▪"/>
      <w:lvlJc w:val="left"/>
      <w:pPr>
        <w:ind w:left="2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B01A94">
      <w:start w:val="1"/>
      <w:numFmt w:val="bullet"/>
      <w:lvlText w:val="•"/>
      <w:lvlJc w:val="left"/>
      <w:pPr>
        <w:ind w:left="3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48F2BC">
      <w:start w:val="1"/>
      <w:numFmt w:val="bullet"/>
      <w:lvlText w:val="o"/>
      <w:lvlJc w:val="left"/>
      <w:pPr>
        <w:ind w:left="3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8AB024">
      <w:start w:val="1"/>
      <w:numFmt w:val="bullet"/>
      <w:lvlText w:val="▪"/>
      <w:lvlJc w:val="left"/>
      <w:pPr>
        <w:ind w:left="4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8CDD2">
      <w:start w:val="1"/>
      <w:numFmt w:val="bullet"/>
      <w:lvlText w:val="•"/>
      <w:lvlJc w:val="left"/>
      <w:pPr>
        <w:ind w:left="5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C4ACE8">
      <w:start w:val="1"/>
      <w:numFmt w:val="bullet"/>
      <w:lvlText w:val="o"/>
      <w:lvlJc w:val="left"/>
      <w:pPr>
        <w:ind w:left="5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58F1BA">
      <w:start w:val="1"/>
      <w:numFmt w:val="bullet"/>
      <w:lvlText w:val="▪"/>
      <w:lvlJc w:val="left"/>
      <w:pPr>
        <w:ind w:left="6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4302C8"/>
    <w:multiLevelType w:val="hybridMultilevel"/>
    <w:tmpl w:val="B47C6F5A"/>
    <w:lvl w:ilvl="0" w:tplc="31E0CC98">
      <w:start w:val="1"/>
      <w:numFmt w:val="bullet"/>
      <w:lvlText w:val="-"/>
      <w:lvlJc w:val="left"/>
      <w:pPr>
        <w:ind w:left="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E9A8E">
      <w:start w:val="1"/>
      <w:numFmt w:val="bullet"/>
      <w:lvlText w:val="o"/>
      <w:lvlJc w:val="left"/>
      <w:pPr>
        <w:ind w:left="1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1281D4">
      <w:start w:val="1"/>
      <w:numFmt w:val="bullet"/>
      <w:lvlText w:val="▪"/>
      <w:lvlJc w:val="left"/>
      <w:pPr>
        <w:ind w:left="2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0E52E">
      <w:start w:val="1"/>
      <w:numFmt w:val="bullet"/>
      <w:lvlText w:val="•"/>
      <w:lvlJc w:val="left"/>
      <w:pPr>
        <w:ind w:left="3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5E42D6">
      <w:start w:val="1"/>
      <w:numFmt w:val="bullet"/>
      <w:lvlText w:val="o"/>
      <w:lvlJc w:val="left"/>
      <w:pPr>
        <w:ind w:left="3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A219C2">
      <w:start w:val="1"/>
      <w:numFmt w:val="bullet"/>
      <w:lvlText w:val="▪"/>
      <w:lvlJc w:val="left"/>
      <w:pPr>
        <w:ind w:left="4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9C869C">
      <w:start w:val="1"/>
      <w:numFmt w:val="bullet"/>
      <w:lvlText w:val="•"/>
      <w:lvlJc w:val="left"/>
      <w:pPr>
        <w:ind w:left="5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DCDFAA">
      <w:start w:val="1"/>
      <w:numFmt w:val="bullet"/>
      <w:lvlText w:val="o"/>
      <w:lvlJc w:val="left"/>
      <w:pPr>
        <w:ind w:left="5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142CFE">
      <w:start w:val="1"/>
      <w:numFmt w:val="bullet"/>
      <w:lvlText w:val="▪"/>
      <w:lvlJc w:val="left"/>
      <w:pPr>
        <w:ind w:left="6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A81FCB"/>
    <w:multiLevelType w:val="hybridMultilevel"/>
    <w:tmpl w:val="CF3E2078"/>
    <w:lvl w:ilvl="0" w:tplc="06A2F624">
      <w:start w:val="1"/>
      <w:numFmt w:val="decimal"/>
      <w:lvlText w:val="%1."/>
      <w:lvlJc w:val="left"/>
      <w:pPr>
        <w:ind w:left="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81F16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A2203C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50B316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D41E3C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9A1CD2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A640CA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901BD4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ECBDD0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E47BCF"/>
    <w:multiLevelType w:val="hybridMultilevel"/>
    <w:tmpl w:val="F7E244F0"/>
    <w:lvl w:ilvl="0" w:tplc="3F680E82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B61672">
      <w:start w:val="1"/>
      <w:numFmt w:val="lowerLetter"/>
      <w:lvlText w:val="%2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8A4740">
      <w:start w:val="1"/>
      <w:numFmt w:val="lowerRoman"/>
      <w:lvlText w:val="%3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0E86A4">
      <w:start w:val="1"/>
      <w:numFmt w:val="decimal"/>
      <w:lvlText w:val="%4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E0742">
      <w:start w:val="1"/>
      <w:numFmt w:val="lowerLetter"/>
      <w:lvlText w:val="%5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D81C3A">
      <w:start w:val="1"/>
      <w:numFmt w:val="lowerRoman"/>
      <w:lvlText w:val="%6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26801C">
      <w:start w:val="1"/>
      <w:numFmt w:val="decimal"/>
      <w:lvlText w:val="%7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0BE24">
      <w:start w:val="1"/>
      <w:numFmt w:val="lowerLetter"/>
      <w:lvlText w:val="%8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C8B2A0">
      <w:start w:val="1"/>
      <w:numFmt w:val="lowerRoman"/>
      <w:lvlText w:val="%9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05009278">
    <w:abstractNumId w:val="0"/>
  </w:num>
  <w:num w:numId="2" w16cid:durableId="635837157">
    <w:abstractNumId w:val="1"/>
  </w:num>
  <w:num w:numId="3" w16cid:durableId="644087926">
    <w:abstractNumId w:val="3"/>
  </w:num>
  <w:num w:numId="4" w16cid:durableId="4100872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0D9"/>
    <w:rsid w:val="000B48EA"/>
    <w:rsid w:val="00175915"/>
    <w:rsid w:val="00291632"/>
    <w:rsid w:val="002D3957"/>
    <w:rsid w:val="0041294E"/>
    <w:rsid w:val="004320D9"/>
    <w:rsid w:val="00641A1B"/>
    <w:rsid w:val="00690610"/>
    <w:rsid w:val="009124DA"/>
    <w:rsid w:val="00A316D0"/>
    <w:rsid w:val="00A90766"/>
    <w:rsid w:val="00D07EA3"/>
    <w:rsid w:val="00E84790"/>
    <w:rsid w:val="00EC46A1"/>
    <w:rsid w:val="00F2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EDBE3"/>
  <w15:chartTrackingRefBased/>
  <w15:docId w15:val="{A0043EF6-3388-47FB-A1C9-1DDB3D9E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41294E"/>
    <w:pPr>
      <w:keepNext/>
      <w:keepLines/>
      <w:spacing w:after="0" w:line="261" w:lineRule="auto"/>
      <w:ind w:firstLine="2"/>
      <w:outlineLvl w:val="0"/>
    </w:pPr>
    <w:rPr>
      <w:rFonts w:ascii="Calibri" w:eastAsia="Calibri" w:hAnsi="Calibri" w:cs="Calibri"/>
      <w:b/>
      <w:color w:val="000000"/>
      <w:sz w:val="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294E"/>
    <w:rPr>
      <w:rFonts w:ascii="Calibri" w:eastAsia="Calibri" w:hAnsi="Calibri" w:cs="Calibri"/>
      <w:b/>
      <w:color w:val="000000"/>
      <w:sz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5328</Words>
  <Characters>30374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Veligockaya</cp:lastModifiedBy>
  <cp:revision>2</cp:revision>
  <dcterms:created xsi:type="dcterms:W3CDTF">2023-08-04T06:37:00Z</dcterms:created>
  <dcterms:modified xsi:type="dcterms:W3CDTF">2023-08-04T06:37:00Z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2133403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