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Пример цветового решения фасадов 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2-3-х этажных многоквартирных жилых домов</w:t>
      </w:r>
    </w:p>
    <w:p w:rsidR="00FB7DDB" w:rsidRPr="004E5537" w:rsidRDefault="00FB7DDB" w:rsidP="00FB7DDB">
      <w:pPr>
        <w:spacing w:after="0" w:line="240" w:lineRule="auto"/>
      </w:pPr>
      <w:r w:rsidRPr="004E5537">
        <w:rPr>
          <w:noProof/>
        </w:rPr>
        <w:drawing>
          <wp:inline distT="0" distB="0" distL="0" distR="0" wp14:anchorId="52069D56" wp14:editId="62CED97C">
            <wp:extent cx="5940425" cy="1562393"/>
            <wp:effectExtent l="19050" t="0" r="3175" b="0"/>
            <wp:docPr id="354" name="Рисунок 354" descr="ЦВЕТОВОЕ РЕШЕНИЕ ФАСАДОВ 2-3-Х ЭТАЖНЫХ МНОГОКВАРТИРНЫХ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ВОЕ РЕШЕНИЕ ФАСАДОВ 2-3-Х ЭТАЖНЫХ МНОГОКВАРТИРНЫХ ДОМ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DB" w:rsidRPr="004E5537" w:rsidRDefault="00FB7DDB" w:rsidP="00FB7DDB">
      <w:pPr>
        <w:spacing w:after="0" w:line="240" w:lineRule="auto"/>
        <w:jc w:val="center"/>
        <w:outlineLvl w:val="2"/>
        <w:rPr>
          <w:rFonts w:ascii="__PTSansBold" w:eastAsia="Times New Roman" w:hAnsi="__PTSansBold" w:cs="Times New Roman"/>
          <w:b/>
          <w:bCs/>
          <w:caps/>
          <w:sz w:val="29"/>
          <w:szCs w:val="29"/>
        </w:rPr>
      </w:pPr>
      <w:r w:rsidRPr="004E5537">
        <w:rPr>
          <w:rFonts w:ascii="__PTSansBold" w:eastAsia="Times New Roman" w:hAnsi="__PTSansBold" w:cs="Times New Roman"/>
          <w:b/>
          <w:bCs/>
          <w:caps/>
          <w:sz w:val="29"/>
          <w:szCs w:val="29"/>
        </w:rPr>
        <w:t>ТАБЛИЦА КОЛЕРОВ ЦВЕТОВОГО РЕШЕНИЯ ЭЛЕМЕНТОВ ФАСАДА</w:t>
      </w:r>
    </w:p>
    <w:p w:rsidR="00FB7DDB" w:rsidRPr="004E5537" w:rsidRDefault="00FB7DDB" w:rsidP="00FB7DDB">
      <w:pPr>
        <w:spacing w:after="0" w:line="240" w:lineRule="auto"/>
      </w:pPr>
      <w:r w:rsidRPr="004E5537">
        <w:rPr>
          <w:noProof/>
        </w:rPr>
        <w:drawing>
          <wp:inline distT="0" distB="0" distL="0" distR="0" wp14:anchorId="347A63CE" wp14:editId="5653B60B">
            <wp:extent cx="5940425" cy="1714049"/>
            <wp:effectExtent l="19050" t="0" r="3175" b="0"/>
            <wp:docPr id="355" name="Рисунок 355" descr="ТАБЛИЦА КОЛЕРОВ ЦВЕТОВОГО РЕШЕНИЯ ЭЛЕМЕНТОВ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КОЛЕРОВ ЦВЕТОВОГО РЕШЕНИЯ ЭЛЕМЕНТОВ ФАСА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bCs/>
          <w:sz w:val="28"/>
          <w:szCs w:val="28"/>
        </w:rPr>
        <w:t>Примечание:</w:t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1. Номера колеров приняты по </w:t>
      </w:r>
      <w:proofErr w:type="spellStart"/>
      <w:r w:rsidRPr="004E5537">
        <w:rPr>
          <w:rFonts w:eastAsia="Arial"/>
          <w:sz w:val="28"/>
          <w:szCs w:val="28"/>
        </w:rPr>
        <w:t>Caparol</w:t>
      </w:r>
      <w:proofErr w:type="spellEnd"/>
      <w:r w:rsidRPr="004E5537">
        <w:rPr>
          <w:rFonts w:eastAsia="Arial"/>
          <w:sz w:val="28"/>
          <w:szCs w:val="28"/>
        </w:rPr>
        <w:t xml:space="preserve"> 3D </w:t>
      </w:r>
      <w:proofErr w:type="spellStart"/>
      <w:r w:rsidRPr="004E5537">
        <w:rPr>
          <w:rFonts w:eastAsia="Arial"/>
          <w:sz w:val="28"/>
          <w:szCs w:val="28"/>
        </w:rPr>
        <w:t>Systemplus</w:t>
      </w:r>
      <w:proofErr w:type="spellEnd"/>
      <w:r w:rsidRPr="004E5537">
        <w:rPr>
          <w:rFonts w:eastAsia="Arial"/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2. Цветовое решение фасадов согласовать с администрацией </w:t>
      </w:r>
      <w:proofErr w:type="spellStart"/>
      <w:r w:rsidRPr="004E5537">
        <w:rPr>
          <w:sz w:val="28"/>
          <w:szCs w:val="28"/>
        </w:rPr>
        <w:t>Старомышастовского</w:t>
      </w:r>
      <w:proofErr w:type="spellEnd"/>
      <w:r w:rsidRPr="004E5537">
        <w:rPr>
          <w:sz w:val="28"/>
          <w:szCs w:val="28"/>
        </w:rPr>
        <w:t xml:space="preserve"> сельского</w:t>
      </w:r>
      <w:r w:rsidRPr="004E5537">
        <w:rPr>
          <w:rFonts w:eastAsia="Arial"/>
          <w:sz w:val="28"/>
          <w:szCs w:val="28"/>
        </w:rPr>
        <w:t xml:space="preserve"> поселения </w:t>
      </w:r>
      <w:proofErr w:type="spellStart"/>
      <w:r w:rsidRPr="004E5537">
        <w:rPr>
          <w:rFonts w:eastAsia="Arial"/>
          <w:sz w:val="28"/>
          <w:szCs w:val="28"/>
        </w:rPr>
        <w:t>Динского</w:t>
      </w:r>
      <w:proofErr w:type="spellEnd"/>
      <w:r w:rsidRPr="004E5537">
        <w:rPr>
          <w:rFonts w:eastAsia="Arial"/>
          <w:sz w:val="28"/>
          <w:szCs w:val="28"/>
        </w:rPr>
        <w:t xml:space="preserve"> района.</w:t>
      </w:r>
    </w:p>
    <w:p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3. Ограждение балконов зданий выполнить из </w:t>
      </w:r>
      <w:proofErr w:type="spellStart"/>
      <w:r w:rsidRPr="004E5537">
        <w:rPr>
          <w:rFonts w:eastAsia="Arial"/>
          <w:sz w:val="28"/>
          <w:szCs w:val="28"/>
        </w:rPr>
        <w:t>металлопрофиля</w:t>
      </w:r>
      <w:proofErr w:type="spellEnd"/>
      <w:r w:rsidRPr="004E5537">
        <w:rPr>
          <w:rFonts w:eastAsia="Arial"/>
          <w:sz w:val="28"/>
          <w:szCs w:val="28"/>
        </w:rPr>
        <w:t xml:space="preserve"> с </w:t>
      </w:r>
      <w:proofErr w:type="spellStart"/>
      <w:r w:rsidRPr="004E5537">
        <w:rPr>
          <w:rFonts w:eastAsia="Arial"/>
          <w:sz w:val="28"/>
          <w:szCs w:val="28"/>
        </w:rPr>
        <w:t>мелкойгофрой</w:t>
      </w:r>
      <w:proofErr w:type="spellEnd"/>
      <w:r w:rsidRPr="004E5537">
        <w:rPr>
          <w:rFonts w:eastAsia="Arial"/>
          <w:sz w:val="28"/>
          <w:szCs w:val="28"/>
        </w:rPr>
        <w:t xml:space="preserve"> (не более 1 см.)  белого, </w:t>
      </w:r>
      <w:proofErr w:type="spellStart"/>
      <w:r w:rsidRPr="004E5537">
        <w:rPr>
          <w:rFonts w:eastAsia="Arial"/>
          <w:sz w:val="28"/>
          <w:szCs w:val="28"/>
        </w:rPr>
        <w:t>светлосерого</w:t>
      </w:r>
      <w:proofErr w:type="spellEnd"/>
      <w:r w:rsidRPr="004E5537">
        <w:rPr>
          <w:rFonts w:eastAsia="Arial"/>
          <w:sz w:val="28"/>
          <w:szCs w:val="28"/>
        </w:rPr>
        <w:t xml:space="preserve"> цвета.</w:t>
      </w: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DB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1E0" w:rsidRDefault="009361E0" w:rsidP="009361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9361E0" w:rsidRPr="004E5537" w:rsidRDefault="009361E0" w:rsidP="009361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9361E0">
      <w:pPr>
        <w:autoSpaceDE w:val="0"/>
        <w:autoSpaceDN w:val="0"/>
        <w:adjustRightInd w:val="0"/>
        <w:spacing w:after="0" w:line="240" w:lineRule="auto"/>
        <w:outlineLvl w:val="0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PT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7A76AF"/>
    <w:rsid w:val="009361E0"/>
    <w:rsid w:val="00A71ADF"/>
    <w:rsid w:val="00FB7DDB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5573"/>
  <w15:chartTrackingRefBased/>
  <w15:docId w15:val="{3223C998-332F-4399-AA92-FAC1EAC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2023-06-15T06:27:00Z</dcterms:created>
  <dcterms:modified xsi:type="dcterms:W3CDTF">2023-07-28T08:30:00Z</dcterms:modified>
</cp:coreProperties>
</file>