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83" w:rsidRPr="005E17CA" w:rsidRDefault="007C5583" w:rsidP="007C5583">
      <w:pPr>
        <w:pStyle w:val="a3"/>
        <w:rPr>
          <w:rFonts w:ascii="ISOCPEUR" w:hAnsi="ISOCPEUR"/>
          <w:sz w:val="24"/>
          <w:szCs w:val="24"/>
        </w:rPr>
      </w:pPr>
      <w:r w:rsidRPr="005E17CA">
        <w:rPr>
          <w:rFonts w:ascii="ISOCPEUR" w:hAnsi="ISOCPEUR"/>
          <w:sz w:val="24"/>
          <w:szCs w:val="24"/>
        </w:rPr>
        <w:t>СОДЕРЖАНИЕ</w:t>
      </w:r>
    </w:p>
    <w:p w:rsidR="007C5583" w:rsidRPr="005E17CA" w:rsidRDefault="007E0308" w:rsidP="007C5583">
      <w:pPr>
        <w:ind w:left="9356" w:right="-567"/>
        <w:rPr>
          <w:rFonts w:ascii="ISOCPEUR" w:hAnsi="ISOCPEUR"/>
        </w:rPr>
      </w:pPr>
      <w:r w:rsidRPr="005E17CA">
        <w:rPr>
          <w:rFonts w:ascii="ISOCPEUR" w:hAnsi="ISOCPEUR"/>
        </w:rPr>
        <w:t xml:space="preserve">                                              </w:t>
      </w:r>
      <w:r w:rsidR="00BD214C">
        <w:rPr>
          <w:rFonts w:ascii="ISOCPEUR" w:hAnsi="ISOCPEUR"/>
        </w:rPr>
        <w:t xml:space="preserve">                    </w:t>
      </w:r>
      <w:r w:rsidRPr="005E17CA">
        <w:rPr>
          <w:rFonts w:ascii="ISOCPEUR" w:hAnsi="ISOCPEUR"/>
        </w:rPr>
        <w:t xml:space="preserve">                 </w:t>
      </w:r>
      <w:r w:rsidR="007C5583" w:rsidRPr="005E17CA">
        <w:rPr>
          <w:rFonts w:ascii="ISOCPEUR" w:hAnsi="ISOCPEUR"/>
        </w:rPr>
        <w:t xml:space="preserve"> Стр.</w:t>
      </w:r>
    </w:p>
    <w:tbl>
      <w:tblPr>
        <w:tblW w:w="2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3"/>
        <w:gridCol w:w="1418"/>
        <w:gridCol w:w="4796"/>
      </w:tblGrid>
      <w:tr w:rsidR="007C558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83" w:rsidRPr="005E17CA" w:rsidRDefault="007C5583" w:rsidP="004C2BE7">
            <w:pPr>
              <w:rPr>
                <w:rFonts w:ascii="ISOCPEUR" w:hAnsi="ISOCPEUR"/>
                <w:b/>
              </w:rPr>
            </w:pPr>
            <w:r w:rsidRPr="005E17CA">
              <w:rPr>
                <w:rFonts w:ascii="ISOCPEUR" w:hAnsi="ISOCPEUR"/>
              </w:rPr>
              <w:t>Справка</w:t>
            </w:r>
            <w:r w:rsidR="007E14B8" w:rsidRPr="005E17CA">
              <w:rPr>
                <w:rFonts w:ascii="ISOCPEUR" w:hAnsi="ISOCPEUR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………………………………………………………………………………………………</w:t>
            </w:r>
            <w:r w:rsidR="00996248">
              <w:rPr>
                <w:rFonts w:ascii="ISOCPEUR" w:hAnsi="ISOCPEUR"/>
              </w:rPr>
              <w:t>………………………………………………………………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83" w:rsidRPr="000F77D3" w:rsidRDefault="000F77D3" w:rsidP="004C2B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3</w:t>
            </w:r>
          </w:p>
        </w:tc>
      </w:tr>
      <w:tr w:rsidR="007C558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83" w:rsidRPr="005E17CA" w:rsidRDefault="007C5583" w:rsidP="00996248">
            <w:pPr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Введение</w:t>
            </w:r>
            <w:r w:rsidR="007E14B8" w:rsidRPr="005E17CA">
              <w:rPr>
                <w:rFonts w:ascii="ISOCPEUR" w:hAnsi="ISOCPEUR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………………………………………………………………………………………………</w:t>
            </w:r>
            <w:r w:rsidR="00996248">
              <w:rPr>
                <w:rFonts w:ascii="ISOCPEUR" w:hAnsi="ISOCPEUR"/>
              </w:rPr>
              <w:t>………………………………………………………………</w:t>
            </w:r>
            <w:r w:rsidR="007E14B8" w:rsidRPr="005E17CA">
              <w:rPr>
                <w:rFonts w:ascii="ISOCPEUR" w:hAnsi="ISOCPEUR"/>
              </w:rPr>
              <w:t>…..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83" w:rsidRPr="000F77D3" w:rsidRDefault="000F77D3" w:rsidP="004C2B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3</w:t>
            </w:r>
          </w:p>
        </w:tc>
      </w:tr>
      <w:tr w:rsidR="007C558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83" w:rsidRPr="005E17CA" w:rsidRDefault="007C5583" w:rsidP="004C2BE7">
            <w:pPr>
              <w:numPr>
                <w:ilvl w:val="0"/>
                <w:numId w:val="1"/>
              </w:numPr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Пояснительная записка</w:t>
            </w:r>
            <w:r w:rsidR="007E14B8" w:rsidRPr="005E17CA">
              <w:rPr>
                <w:rFonts w:ascii="ISOCPEUR" w:hAnsi="ISOCPEUR"/>
              </w:rPr>
              <w:t>………………………………………………………………………………….…………………………………………………………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…………………………………………………………………………………………………………………………</w:t>
            </w:r>
            <w:r w:rsidR="00996248">
              <w:rPr>
                <w:rFonts w:ascii="ISOCPEUR" w:hAnsi="ISOCPEUR"/>
              </w:rPr>
              <w:t>………</w:t>
            </w:r>
            <w:r w:rsidR="00996248" w:rsidRPr="005E17CA">
              <w:rPr>
                <w:rFonts w:ascii="ISOCPEUR" w:hAnsi="ISOCPEUR"/>
              </w:rPr>
              <w:t>……</w:t>
            </w:r>
            <w:r w:rsidR="007E14B8" w:rsidRPr="005E17CA">
              <w:rPr>
                <w:rFonts w:ascii="ISOCPEUR" w:hAnsi="ISOCPEUR"/>
              </w:rPr>
              <w:t>…….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83" w:rsidRPr="000F77D3" w:rsidRDefault="000F77D3" w:rsidP="004C2B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4</w:t>
            </w:r>
          </w:p>
        </w:tc>
      </w:tr>
      <w:tr w:rsidR="007C558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83" w:rsidRPr="005E17CA" w:rsidRDefault="007C5583" w:rsidP="004C2BE7">
            <w:pPr>
              <w:ind w:left="708"/>
              <w:rPr>
                <w:rFonts w:ascii="ISOCPEUR" w:hAnsi="ISOCPEUR"/>
                <w:iCs/>
              </w:rPr>
            </w:pPr>
            <w:r w:rsidRPr="005E17CA">
              <w:rPr>
                <w:rFonts w:ascii="ISOCPEUR" w:hAnsi="ISOCPEUR"/>
                <w:iCs/>
              </w:rPr>
              <w:t>1.1. Общие положения</w:t>
            </w:r>
            <w:r w:rsidR="007E14B8" w:rsidRPr="005E17CA">
              <w:rPr>
                <w:rFonts w:ascii="ISOCPEUR" w:hAnsi="ISOCPEUR"/>
                <w:iCs/>
              </w:rPr>
              <w:t>………………………………………………………………………………………………………………………………………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</w:t>
            </w:r>
            <w:r w:rsidR="007E14B8" w:rsidRPr="005E17CA">
              <w:rPr>
                <w:rFonts w:ascii="ISOCPEUR" w:hAnsi="ISOCPEUR"/>
                <w:iCs/>
              </w:rPr>
              <w:t>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</w:t>
            </w:r>
            <w:r w:rsidR="007E14B8" w:rsidRPr="005E17CA">
              <w:rPr>
                <w:rFonts w:ascii="ISOCPEUR" w:hAnsi="ISOCPEUR"/>
                <w:iCs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83" w:rsidRPr="000F77D3" w:rsidRDefault="000F77D3" w:rsidP="004C2B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4</w:t>
            </w:r>
          </w:p>
        </w:tc>
      </w:tr>
      <w:tr w:rsidR="007C558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83" w:rsidRPr="005E17CA" w:rsidRDefault="007C5583" w:rsidP="004C2BE7">
            <w:pPr>
              <w:ind w:left="708"/>
              <w:rPr>
                <w:rFonts w:ascii="ISOCPEUR" w:hAnsi="ISOCPEUR"/>
                <w:iCs/>
              </w:rPr>
            </w:pPr>
            <w:r w:rsidRPr="005E17CA">
              <w:rPr>
                <w:rFonts w:ascii="ISOCPEUR" w:hAnsi="ISOCPEUR"/>
                <w:iCs/>
              </w:rPr>
              <w:t>1.2. Общие требования по применению дорожных знаков</w:t>
            </w:r>
            <w:r w:rsidR="007E14B8" w:rsidRPr="005E17CA">
              <w:rPr>
                <w:rFonts w:ascii="ISOCPEUR" w:hAnsi="ISOCPEUR"/>
                <w:iCs/>
              </w:rPr>
              <w:t>……………………………………………………………………………………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…………………………………………………………………………………………………………</w:t>
            </w:r>
            <w:r w:rsidR="007E14B8" w:rsidRPr="005E17CA">
              <w:rPr>
                <w:rFonts w:ascii="ISOCPEUR" w:hAnsi="ISOCPEUR"/>
                <w:iCs/>
              </w:rPr>
              <w:t>………………………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83" w:rsidRPr="000F77D3" w:rsidRDefault="000F77D3" w:rsidP="004C2B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4</w:t>
            </w:r>
          </w:p>
        </w:tc>
      </w:tr>
      <w:tr w:rsidR="007C558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83" w:rsidRPr="005E17CA" w:rsidRDefault="007C5583" w:rsidP="004C2BE7">
            <w:pPr>
              <w:ind w:left="708"/>
              <w:rPr>
                <w:rFonts w:ascii="ISOCPEUR" w:hAnsi="ISOCPEUR"/>
                <w:iCs/>
              </w:rPr>
            </w:pPr>
            <w:r w:rsidRPr="005E17CA">
              <w:rPr>
                <w:rFonts w:ascii="ISOCPEUR" w:hAnsi="ISOCPEUR"/>
                <w:iCs/>
              </w:rPr>
              <w:t>1.3. Общие требования по применению дорожной разметки</w:t>
            </w:r>
            <w:r w:rsidR="007E14B8" w:rsidRPr="005E17CA">
              <w:rPr>
                <w:rFonts w:ascii="ISOCPEUR" w:hAnsi="ISOCPEUR"/>
                <w:iCs/>
              </w:rPr>
              <w:t>…………………………………………………………………………………………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</w:t>
            </w:r>
            <w:r w:rsidR="00996248">
              <w:rPr>
                <w:rFonts w:ascii="ISOCPEUR" w:hAnsi="ISOCPEUR"/>
              </w:rPr>
              <w:t>………</w:t>
            </w:r>
            <w:r w:rsidR="00996248" w:rsidRPr="005E17CA">
              <w:rPr>
                <w:rFonts w:ascii="ISOCPEUR" w:hAnsi="ISOCPEUR"/>
              </w:rPr>
              <w:t>………</w:t>
            </w:r>
            <w:r w:rsidR="007E14B8" w:rsidRPr="005E17CA">
              <w:rPr>
                <w:rFonts w:ascii="ISOCPEUR" w:hAnsi="ISOCPEUR"/>
                <w:iCs/>
              </w:rPr>
              <w:t>………………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83" w:rsidRPr="000F77D3" w:rsidRDefault="000F77D3" w:rsidP="004C2B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5</w:t>
            </w:r>
          </w:p>
        </w:tc>
      </w:tr>
      <w:tr w:rsidR="007C558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83" w:rsidRPr="005E17CA" w:rsidRDefault="002C31CD" w:rsidP="0092129C">
            <w:pPr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Cs/>
              </w:rPr>
              <w:t xml:space="preserve">   </w:t>
            </w:r>
            <w:r w:rsidR="0092129C" w:rsidRPr="005E17CA">
              <w:rPr>
                <w:rFonts w:ascii="ISOCPEUR" w:hAnsi="ISOCPEUR"/>
                <w:iCs/>
              </w:rPr>
              <w:t>2</w:t>
            </w:r>
            <w:r w:rsidR="007C5583" w:rsidRPr="005E17CA">
              <w:rPr>
                <w:rFonts w:ascii="ISOCPEUR" w:hAnsi="ISOCPEUR"/>
                <w:i/>
              </w:rPr>
              <w:t xml:space="preserve">. </w:t>
            </w:r>
            <w:r w:rsidR="007C5583" w:rsidRPr="005E17CA">
              <w:rPr>
                <w:rFonts w:ascii="ISOCPEUR" w:hAnsi="ISOCPEUR"/>
                <w:iCs/>
              </w:rPr>
              <w:t>Обоснование применения запрещающих знаков</w:t>
            </w:r>
            <w:r w:rsidR="007E14B8" w:rsidRPr="005E17CA">
              <w:rPr>
                <w:rFonts w:ascii="ISOCPEUR" w:hAnsi="ISOCPEUR"/>
                <w:iCs/>
              </w:rPr>
              <w:t>………………………………………………………………………………………………………………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………………………………………………………………………………………………………………</w:t>
            </w:r>
            <w:r w:rsidR="007E14B8" w:rsidRPr="005E17CA">
              <w:rPr>
                <w:rFonts w:ascii="ISOCPEUR" w:hAnsi="ISOCPEUR"/>
                <w:iCs/>
              </w:rPr>
              <w:t>………...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83" w:rsidRPr="000F77D3" w:rsidRDefault="000F77D3" w:rsidP="004C2B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5</w:t>
            </w:r>
          </w:p>
        </w:tc>
      </w:tr>
      <w:tr w:rsidR="0092129C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9C" w:rsidRPr="005E17CA" w:rsidRDefault="002C31CD" w:rsidP="002C31C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   </w:t>
            </w:r>
            <w:r w:rsidR="0092129C" w:rsidRPr="005E17CA">
              <w:rPr>
                <w:rFonts w:ascii="ISOCPEUR" w:hAnsi="ISOCPEUR"/>
              </w:rPr>
              <w:t xml:space="preserve">3. </w:t>
            </w:r>
            <w:r w:rsidR="00717F2C" w:rsidRPr="005E17CA">
              <w:rPr>
                <w:rFonts w:ascii="ISOCPEUR" w:hAnsi="ISOCPEUR"/>
              </w:rPr>
              <w:t>Схемы</w:t>
            </w:r>
            <w:r w:rsidR="0092129C" w:rsidRPr="005E17CA">
              <w:rPr>
                <w:rFonts w:ascii="ISOCPEUR" w:hAnsi="ISOCPEUR"/>
              </w:rPr>
              <w:t xml:space="preserve"> организации движения</w:t>
            </w:r>
            <w:r w:rsidR="007E14B8" w:rsidRPr="005E17CA">
              <w:rPr>
                <w:rFonts w:ascii="ISOCPEUR" w:hAnsi="ISOCPEUR"/>
              </w:rPr>
              <w:t>…………………………………………………………………………………………………………………………………………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………………………………………………………………………………………………………………………………</w:t>
            </w:r>
            <w:r w:rsidR="007E14B8" w:rsidRPr="005E17CA">
              <w:rPr>
                <w:rFonts w:ascii="ISOCPEUR" w:hAnsi="ISOCPEUR"/>
              </w:rPr>
              <w:t>….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29C" w:rsidRPr="000F77D3" w:rsidRDefault="000F77D3" w:rsidP="004C2B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6</w:t>
            </w:r>
          </w:p>
        </w:tc>
      </w:tr>
      <w:tr w:rsidR="0092129C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9C" w:rsidRPr="005E17CA" w:rsidRDefault="0092129C" w:rsidP="00717F2C">
            <w:pPr>
              <w:ind w:left="567" w:hanging="283"/>
              <w:rPr>
                <w:rFonts w:ascii="ISOCPEUR" w:hAnsi="ISOCPEUR"/>
              </w:rPr>
            </w:pPr>
            <w:bookmarkStart w:id="0" w:name="_GoBack" w:colFirst="1" w:colLast="1"/>
            <w:r w:rsidRPr="005E17CA">
              <w:rPr>
                <w:rFonts w:ascii="ISOCPEUR" w:hAnsi="ISOCPEUR"/>
              </w:rPr>
              <w:t xml:space="preserve">4. </w:t>
            </w:r>
            <w:r w:rsidR="00717F2C" w:rsidRPr="005E17CA">
              <w:rPr>
                <w:rFonts w:ascii="ISOCPEUR" w:hAnsi="ISOCPEUR"/>
              </w:rPr>
              <w:t>Ведомости</w:t>
            </w:r>
            <w:r w:rsidRPr="005E17CA">
              <w:rPr>
                <w:rFonts w:ascii="ISOCPEUR" w:hAnsi="ISOCPEUR"/>
              </w:rPr>
              <w:t xml:space="preserve"> размещения дорожных знаков </w:t>
            </w:r>
            <w:r w:rsidR="007E14B8" w:rsidRPr="005E17CA">
              <w:rPr>
                <w:rFonts w:ascii="ISOCPEUR" w:hAnsi="ISOCPEUR"/>
              </w:rPr>
              <w:t>……………………………………………………………………………………………………………………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</w:t>
            </w:r>
            <w:r w:rsidR="007E14B8" w:rsidRPr="005E17CA">
              <w:rPr>
                <w:rFonts w:ascii="ISOCPEUR" w:hAnsi="ISOCPEUR"/>
              </w:rPr>
              <w:t>……</w:t>
            </w:r>
            <w:r w:rsidR="00996248" w:rsidRPr="005E17CA">
              <w:rPr>
                <w:rFonts w:ascii="ISOCPEUR" w:hAnsi="ISOCPEUR"/>
              </w:rPr>
              <w:t>……………………</w:t>
            </w:r>
            <w:r w:rsidR="00996248">
              <w:rPr>
                <w:rFonts w:ascii="ISOCPEUR" w:hAnsi="ISOCPEUR"/>
              </w:rPr>
              <w:t>……</w:t>
            </w:r>
            <w:r w:rsidR="007E14B8" w:rsidRPr="005E17CA">
              <w:rPr>
                <w:rFonts w:ascii="ISOCPEUR" w:hAnsi="ISOCPEUR"/>
              </w:rPr>
              <w:t>…….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29C" w:rsidRPr="009F19AB" w:rsidRDefault="000F77D3" w:rsidP="004C2BE7">
            <w:pPr>
              <w:jc w:val="center"/>
              <w:rPr>
                <w:rFonts w:ascii="ISOCPEUR" w:hAnsi="ISOCPEUR"/>
                <w:color w:val="FF0000"/>
              </w:rPr>
            </w:pPr>
            <w:r w:rsidRPr="009F19AB">
              <w:rPr>
                <w:rFonts w:ascii="ISOCPEUR" w:hAnsi="ISOCPEUR"/>
                <w:color w:val="FF0000"/>
              </w:rPr>
              <w:t>64</w:t>
            </w:r>
          </w:p>
        </w:tc>
      </w:tr>
      <w:tr w:rsidR="0092129C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9C" w:rsidRPr="005E17CA" w:rsidRDefault="0092129C" w:rsidP="0092129C">
            <w:pPr>
              <w:ind w:left="284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5. Сводная ведомость объемов горизонтальной дорожной разметки</w:t>
            </w:r>
            <w:r w:rsidR="007E14B8" w:rsidRPr="005E17CA">
              <w:rPr>
                <w:rFonts w:ascii="ISOCPEUR" w:hAnsi="ISOCPEUR"/>
              </w:rPr>
              <w:t>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………………………………………………………………………………………………</w:t>
            </w:r>
            <w:r w:rsidR="007E14B8" w:rsidRPr="005E17CA">
              <w:rPr>
                <w:rFonts w:ascii="ISOCPEUR" w:hAnsi="ISOCPEUR"/>
              </w:rPr>
              <w:t>…………………..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29C" w:rsidRPr="009F19AB" w:rsidRDefault="000F77D3" w:rsidP="004C2BE7">
            <w:pPr>
              <w:jc w:val="center"/>
              <w:rPr>
                <w:rFonts w:ascii="ISOCPEUR" w:hAnsi="ISOCPEUR"/>
                <w:color w:val="FF0000"/>
              </w:rPr>
            </w:pPr>
            <w:r w:rsidRPr="009F19AB">
              <w:rPr>
                <w:rFonts w:ascii="ISOCPEUR" w:hAnsi="ISOCPEUR"/>
                <w:color w:val="FF0000"/>
              </w:rPr>
              <w:t>110</w:t>
            </w:r>
          </w:p>
        </w:tc>
      </w:tr>
      <w:tr w:rsidR="003277CC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7CC" w:rsidRPr="005E17CA" w:rsidRDefault="002C31CD" w:rsidP="0092129C">
            <w:pPr>
              <w:ind w:left="284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6</w:t>
            </w:r>
            <w:r w:rsidR="003277CC" w:rsidRPr="005E17CA">
              <w:rPr>
                <w:rFonts w:ascii="ISOCPEUR" w:hAnsi="ISOCPEUR"/>
              </w:rPr>
              <w:t>. Ведомость размещения искусственного освещения</w:t>
            </w:r>
            <w:r w:rsidR="007E14B8" w:rsidRPr="005E17CA">
              <w:rPr>
                <w:rFonts w:ascii="ISOCPEUR" w:hAnsi="ISOCPEUR"/>
              </w:rPr>
              <w:t>…………………………………………………………………………………………………………</w:t>
            </w:r>
            <w:r w:rsidR="00996248" w:rsidRPr="005E17CA">
              <w:rPr>
                <w:rFonts w:ascii="ISOCPEUR" w:hAnsi="ISOCPEUR"/>
              </w:rPr>
              <w:t>………………………………………………………………………………………………………………</w:t>
            </w:r>
            <w:r w:rsidR="007E14B8" w:rsidRPr="005E17CA">
              <w:rPr>
                <w:rFonts w:ascii="ISOCPEUR" w:hAnsi="ISOCPEUR"/>
              </w:rPr>
              <w:t>……</w:t>
            </w:r>
            <w:r w:rsidR="00624174" w:rsidRPr="005E17CA">
              <w:rPr>
                <w:rFonts w:ascii="ISOCPEUR" w:hAnsi="ISOCPEUR"/>
              </w:rPr>
              <w:t>……</w:t>
            </w:r>
            <w:r w:rsidR="007E14B8" w:rsidRPr="005E17CA">
              <w:rPr>
                <w:rFonts w:ascii="ISOCPEUR" w:hAnsi="ISOCPEU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7CC" w:rsidRPr="009F19AB" w:rsidRDefault="000F77D3" w:rsidP="004C2BE7">
            <w:pPr>
              <w:jc w:val="center"/>
              <w:rPr>
                <w:rFonts w:ascii="ISOCPEUR" w:hAnsi="ISOCPEUR"/>
                <w:color w:val="FF0000"/>
              </w:rPr>
            </w:pPr>
            <w:r w:rsidRPr="009F19AB">
              <w:rPr>
                <w:rFonts w:ascii="ISOCPEUR" w:hAnsi="ISOCPEUR"/>
                <w:color w:val="FF0000"/>
              </w:rPr>
              <w:t>111</w:t>
            </w:r>
          </w:p>
        </w:tc>
      </w:tr>
      <w:tr w:rsidR="0005687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73" w:rsidRPr="005E17CA" w:rsidRDefault="002C31CD" w:rsidP="00056873">
            <w:pPr>
              <w:ind w:left="284"/>
              <w:rPr>
                <w:rFonts w:ascii="ISOCPEUR" w:hAnsi="ISOCPEUR"/>
              </w:rPr>
            </w:pPr>
            <w:r w:rsidRPr="007C4EE2">
              <w:rPr>
                <w:rFonts w:ascii="ISOCPEUR" w:hAnsi="ISOCPEUR"/>
              </w:rPr>
              <w:t>7</w:t>
            </w:r>
            <w:r w:rsidR="00056873" w:rsidRPr="007C4EE2">
              <w:rPr>
                <w:rFonts w:ascii="ISOCPEUR" w:hAnsi="ISOCPEUR"/>
              </w:rPr>
              <w:t>.</w:t>
            </w:r>
            <w:r w:rsidR="00056873" w:rsidRPr="007C4EE2">
              <w:rPr>
                <w:rFonts w:ascii="ISOCPEUR" w:hAnsi="ISOCPEUR"/>
                <w:color w:val="FF0000"/>
              </w:rPr>
              <w:t xml:space="preserve"> </w:t>
            </w:r>
            <w:r w:rsidR="007C4EE2" w:rsidRPr="007C4EE2">
              <w:rPr>
                <w:rFonts w:ascii="ISOCPEUR" w:hAnsi="ISOCPEUR"/>
              </w:rPr>
              <w:t>Ведомость размещения светофорных объектов</w:t>
            </w:r>
            <w:r w:rsidR="007C4EE2" w:rsidRPr="007C4EE2">
              <w:rPr>
                <w:rFonts w:ascii="ISOCPEUR" w:hAnsi="ISOCPEUR"/>
              </w:rPr>
              <w:t xml:space="preserve"> </w:t>
            </w:r>
            <w:r w:rsidR="00056873" w:rsidRPr="007C4EE2">
              <w:rPr>
                <w:rFonts w:ascii="ISOCPEUR" w:hAnsi="ISOCPEUR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4EE2" w:rsidRPr="007C4EE2">
              <w:rPr>
                <w:rFonts w:ascii="ISOCPEUR" w:hAnsi="ISOCPEUR"/>
              </w:rPr>
              <w:t>……………….……………….</w:t>
            </w:r>
            <w:r w:rsidR="00056873" w:rsidRPr="007C4EE2">
              <w:rPr>
                <w:rFonts w:ascii="ISOCPEUR" w:hAnsi="ISOCPEU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873" w:rsidRPr="009F19AB" w:rsidRDefault="000F77D3" w:rsidP="00056873">
            <w:pPr>
              <w:jc w:val="center"/>
              <w:rPr>
                <w:rFonts w:ascii="ISOCPEUR" w:hAnsi="ISOCPEUR"/>
                <w:color w:val="FF0000"/>
              </w:rPr>
            </w:pPr>
            <w:r w:rsidRPr="009F19AB">
              <w:rPr>
                <w:rFonts w:ascii="ISOCPEUR" w:hAnsi="ISOCPEUR"/>
                <w:color w:val="FF0000"/>
              </w:rPr>
              <w:t>116</w:t>
            </w:r>
          </w:p>
        </w:tc>
      </w:tr>
      <w:tr w:rsidR="0005687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73" w:rsidRPr="005E17CA" w:rsidRDefault="002C31CD" w:rsidP="00056873">
            <w:pPr>
              <w:ind w:left="284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8</w:t>
            </w:r>
            <w:r w:rsidR="00056873" w:rsidRPr="005E17CA">
              <w:rPr>
                <w:rFonts w:ascii="ISOCPEUR" w:hAnsi="ISOCPEUR"/>
              </w:rPr>
              <w:t>. Ведомость размещения пешеходных дорожек (тротуаров)………………………………………………………………………………………………………………………………………………………………………………………………………………………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873" w:rsidRPr="009F19AB" w:rsidRDefault="000F77D3" w:rsidP="00056873">
            <w:pPr>
              <w:jc w:val="center"/>
              <w:rPr>
                <w:rFonts w:ascii="ISOCPEUR" w:hAnsi="ISOCPEUR"/>
                <w:color w:val="FF0000"/>
              </w:rPr>
            </w:pPr>
            <w:r w:rsidRPr="009F19AB">
              <w:rPr>
                <w:rFonts w:ascii="ISOCPEUR" w:hAnsi="ISOCPEUR"/>
                <w:color w:val="FF0000"/>
              </w:rPr>
              <w:t>117</w:t>
            </w:r>
          </w:p>
        </w:tc>
      </w:tr>
      <w:tr w:rsidR="00056873" w:rsidRPr="005E17CA" w:rsidTr="0092129C">
        <w:trPr>
          <w:gridAfter w:val="1"/>
          <w:wAfter w:w="4796" w:type="dxa"/>
          <w:trHeight w:val="403"/>
        </w:trPr>
        <w:tc>
          <w:tcPr>
            <w:tcW w:w="16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73" w:rsidRPr="005E17CA" w:rsidRDefault="009D40A1" w:rsidP="002C31CD">
            <w:pPr>
              <w:ind w:left="284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9</w:t>
            </w:r>
            <w:r w:rsidR="00056873" w:rsidRPr="005E17CA">
              <w:rPr>
                <w:rFonts w:ascii="ISOCPEUR" w:hAnsi="ISOCPEUR"/>
              </w:rPr>
              <w:t>. Ведомость размещения искусственных неровностей…………………………………………………………………………………………………………………………………………………………………………………………………………………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56873">
              <w:rPr>
                <w:rFonts w:ascii="ISOCPEUR" w:hAnsi="ISOCPEUR"/>
              </w:rPr>
              <w:t>…</w:t>
            </w:r>
            <w:r w:rsidR="00056873" w:rsidRPr="005E17CA">
              <w:rPr>
                <w:rFonts w:ascii="ISOCPEUR" w:hAnsi="ISOCPEUR"/>
              </w:rPr>
              <w:t>………………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873" w:rsidRPr="009F19AB" w:rsidRDefault="000F77D3" w:rsidP="00056873">
            <w:pPr>
              <w:jc w:val="center"/>
              <w:rPr>
                <w:rFonts w:ascii="ISOCPEUR" w:hAnsi="ISOCPEUR"/>
                <w:color w:val="FF0000"/>
              </w:rPr>
            </w:pPr>
            <w:r w:rsidRPr="009F19AB">
              <w:rPr>
                <w:rFonts w:ascii="ISOCPEUR" w:hAnsi="ISOCPEUR"/>
                <w:color w:val="FF0000"/>
              </w:rPr>
              <w:t>121</w:t>
            </w:r>
          </w:p>
        </w:tc>
      </w:tr>
      <w:bookmarkEnd w:id="0"/>
      <w:tr w:rsidR="00056873" w:rsidRPr="005E17CA" w:rsidTr="0092129C">
        <w:trPr>
          <w:trHeight w:val="416"/>
        </w:trPr>
        <w:tc>
          <w:tcPr>
            <w:tcW w:w="22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73" w:rsidRPr="005E17CA" w:rsidRDefault="00056873" w:rsidP="00056873">
            <w:pPr>
              <w:rPr>
                <w:rFonts w:ascii="ISOCPEUR" w:hAnsi="ISOCPEUR"/>
                <w:sz w:val="26"/>
                <w:szCs w:val="26"/>
              </w:rPr>
            </w:pPr>
          </w:p>
        </w:tc>
      </w:tr>
      <w:tr w:rsidR="00056873" w:rsidRPr="005E17CA" w:rsidTr="0092129C">
        <w:trPr>
          <w:trHeight w:val="416"/>
        </w:trPr>
        <w:tc>
          <w:tcPr>
            <w:tcW w:w="22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873" w:rsidRPr="005E17CA" w:rsidRDefault="00056873" w:rsidP="00056873">
            <w:pPr>
              <w:rPr>
                <w:rFonts w:ascii="ISOCPEUR" w:hAnsi="ISOCPEUR"/>
                <w:sz w:val="26"/>
                <w:szCs w:val="26"/>
              </w:rPr>
            </w:pPr>
          </w:p>
        </w:tc>
      </w:tr>
    </w:tbl>
    <w:tbl>
      <w:tblPr>
        <w:tblStyle w:val="a7"/>
        <w:tblW w:w="21830" w:type="dxa"/>
        <w:tblInd w:w="108" w:type="dxa"/>
        <w:tblLook w:val="04A0" w:firstRow="1" w:lastRow="0" w:firstColumn="1" w:lastColumn="0" w:noHBand="0" w:noVBand="1"/>
      </w:tblPr>
      <w:tblGrid>
        <w:gridCol w:w="10773"/>
        <w:gridCol w:w="11057"/>
      </w:tblGrid>
      <w:tr w:rsidR="007C5583" w:rsidRPr="005E17CA" w:rsidTr="0064212D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7C5583" w:rsidRPr="005E17CA" w:rsidRDefault="007C5583" w:rsidP="0064212D">
            <w:pPr>
              <w:pStyle w:val="1"/>
              <w:ind w:right="33"/>
              <w:outlineLvl w:val="0"/>
              <w:rPr>
                <w:rFonts w:ascii="ISOCPEUR" w:hAnsi="ISOCPEUR"/>
                <w:b/>
                <w:sz w:val="24"/>
                <w:szCs w:val="24"/>
              </w:rPr>
            </w:pPr>
            <w:r w:rsidRPr="005E17CA">
              <w:rPr>
                <w:rFonts w:ascii="ISOCPEUR" w:hAnsi="ISOCPEUR"/>
                <w:b/>
                <w:sz w:val="24"/>
                <w:szCs w:val="24"/>
              </w:rPr>
              <w:lastRenderedPageBreak/>
              <w:t>СПРАВКА</w:t>
            </w:r>
          </w:p>
          <w:p w:rsidR="007C5583" w:rsidRPr="005E17CA" w:rsidRDefault="007C5583" w:rsidP="0064212D">
            <w:pPr>
              <w:pStyle w:val="a5"/>
              <w:ind w:right="33"/>
              <w:jc w:val="both"/>
              <w:rPr>
                <w:rFonts w:ascii="ISOCPEUR" w:hAnsi="ISOCPEUR"/>
                <w:b/>
                <w:bCs/>
                <w:sz w:val="24"/>
                <w:szCs w:val="24"/>
              </w:rPr>
            </w:pPr>
          </w:p>
          <w:p w:rsidR="007C5583" w:rsidRPr="005E17CA" w:rsidRDefault="007C5583" w:rsidP="0064212D">
            <w:pPr>
              <w:pStyle w:val="1"/>
              <w:spacing w:line="360" w:lineRule="auto"/>
              <w:ind w:left="720" w:right="33"/>
              <w:jc w:val="both"/>
              <w:outlineLvl w:val="0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Проект организации дорожного движения выполнен согласно:</w:t>
            </w:r>
          </w:p>
          <w:p w:rsidR="007C5583" w:rsidRPr="005E17CA" w:rsidRDefault="007C5583" w:rsidP="0064212D">
            <w:pPr>
              <w:ind w:right="33"/>
              <w:rPr>
                <w:rFonts w:ascii="ISOCPEUR" w:hAnsi="ISOCPEUR"/>
              </w:rPr>
            </w:pP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СНиП 2.05.02-85 «Автомобильные дороги».</w:t>
            </w: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 xml:space="preserve">ГОСТ Р 52289-2004 «Технические средства организации дорожного движения. Правила </w:t>
            </w: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применения дорожных знаков, разметки, светофоров, дорожных ограждений и направляющих устройств».</w:t>
            </w: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 xml:space="preserve">ГОСТ Р 52290-2004 «Технические средства организации дорожного движения. Знаки дорожные. </w:t>
            </w: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Общие технические условия».</w:t>
            </w: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 xml:space="preserve">«Порядок разработки и утверждения дислокации дорожных знаков на автомобильную дорогу» </w:t>
            </w: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ГУ ГИБДД.</w:t>
            </w: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ГОСТ Р 51256-2011 «Разметка дорожная. Типы и основные параметры, общие технические требования».</w:t>
            </w: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СНиП 2.07.01-89 «Градостроительство. Планировка и застройка городских и сельских поселений».</w:t>
            </w:r>
          </w:p>
          <w:p w:rsidR="007C5583" w:rsidRPr="005E17CA" w:rsidRDefault="007C5583" w:rsidP="0064212D">
            <w:pPr>
              <w:numPr>
                <w:ilvl w:val="0"/>
                <w:numId w:val="2"/>
              </w:num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Методические рекомендации по назначению мероприятий для повышения безопасности движения на участках концентрации дорожно-транспортных происшествий.</w:t>
            </w:r>
          </w:p>
          <w:p w:rsidR="007C5583" w:rsidRPr="005E17CA" w:rsidRDefault="007C5583" w:rsidP="004C2BE7">
            <w:pPr>
              <w:ind w:right="-262"/>
              <w:jc w:val="center"/>
              <w:rPr>
                <w:rFonts w:ascii="ISOCPEUR" w:hAnsi="ISOCPEUR"/>
                <w:b/>
                <w:bCs/>
                <w:caps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C5583" w:rsidRPr="005E17CA" w:rsidRDefault="007C5583" w:rsidP="0064212D">
            <w:pPr>
              <w:tabs>
                <w:tab w:val="left" w:pos="540"/>
              </w:tabs>
              <w:spacing w:line="360" w:lineRule="auto"/>
              <w:ind w:right="176"/>
              <w:jc w:val="center"/>
              <w:rPr>
                <w:rFonts w:ascii="ISOCPEUR" w:hAnsi="ISOCPEUR"/>
                <w:b/>
              </w:rPr>
            </w:pPr>
            <w:r w:rsidRPr="005E17CA">
              <w:rPr>
                <w:rFonts w:ascii="ISOCPEUR" w:hAnsi="ISOCPEUR"/>
                <w:b/>
              </w:rPr>
              <w:t>ВВЕДЕНИЕ</w:t>
            </w:r>
          </w:p>
          <w:p w:rsidR="007C5583" w:rsidRPr="005E17CA" w:rsidRDefault="007C5583" w:rsidP="0064212D">
            <w:pPr>
              <w:spacing w:line="360" w:lineRule="auto"/>
              <w:ind w:right="176" w:firstLine="900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 xml:space="preserve">Обеспечение безопасности дорожного движения является одной из важных </w:t>
            </w:r>
          </w:p>
          <w:p w:rsidR="007C5583" w:rsidRPr="005E17CA" w:rsidRDefault="007C5583" w:rsidP="0064212D">
            <w:pPr>
              <w:spacing w:line="360" w:lineRule="auto"/>
              <w:ind w:right="176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 xml:space="preserve">социально-экономических задач общегородского значения. </w:t>
            </w:r>
          </w:p>
          <w:p w:rsidR="007C5583" w:rsidRPr="005E17CA" w:rsidRDefault="007C5583" w:rsidP="0064212D">
            <w:pPr>
              <w:spacing w:line="360" w:lineRule="auto"/>
              <w:ind w:right="176" w:firstLine="900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 xml:space="preserve">Аварийность на автомобильном транспорте – одна из острейших проблем, стоящих </w:t>
            </w:r>
          </w:p>
          <w:p w:rsidR="007C5583" w:rsidRPr="005E17CA" w:rsidRDefault="007C5583" w:rsidP="0064212D">
            <w:pPr>
              <w:spacing w:line="360" w:lineRule="auto"/>
              <w:ind w:right="176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перед большинством стран современного мира. Указанная проблема в полной мере касается и Российской Федерации, о чем наглядно свидетельствует динамика роста количества ДТП .</w:t>
            </w:r>
          </w:p>
          <w:p w:rsidR="007C5583" w:rsidRPr="005E17CA" w:rsidRDefault="007C2272" w:rsidP="0064212D">
            <w:pPr>
              <w:spacing w:line="360" w:lineRule="auto"/>
              <w:ind w:right="176" w:firstLine="900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Краснодарский край</w:t>
            </w:r>
            <w:r w:rsidR="007C5583" w:rsidRPr="005E17CA">
              <w:rPr>
                <w:rFonts w:ascii="ISOCPEUR" w:hAnsi="ISOCPEUR"/>
              </w:rPr>
              <w:t xml:space="preserve"> не является исключением по относительным показателем аварийности, хотя они и не превышают средние по России.</w:t>
            </w:r>
          </w:p>
          <w:p w:rsidR="007C5583" w:rsidRPr="005E17CA" w:rsidRDefault="007C5583" w:rsidP="0064212D">
            <w:pPr>
              <w:pStyle w:val="2"/>
              <w:ind w:left="0" w:right="176" w:firstLine="540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      Внедрение мероприятий по установке дорожных знаков и нанесению горизонтальной разметки по всем улицам и на выявленных  участках концентрации ДТП со стабильным и прогрессирующим уровнем аварийности будет являться частью этой программы и началом ее практической реализации, конечной целью которой должно быть сокращение количества погибших и пострадавших жителей. </w:t>
            </w:r>
          </w:p>
          <w:p w:rsidR="007C5583" w:rsidRPr="005E17CA" w:rsidRDefault="007C5583" w:rsidP="004C2BE7">
            <w:pPr>
              <w:ind w:right="-262"/>
              <w:jc w:val="center"/>
              <w:rPr>
                <w:rFonts w:ascii="ISOCPEUR" w:hAnsi="ISOCPEUR"/>
                <w:b/>
                <w:bCs/>
                <w:caps/>
              </w:rPr>
            </w:pPr>
          </w:p>
          <w:p w:rsidR="007C2272" w:rsidRPr="005E17CA" w:rsidRDefault="007C2272" w:rsidP="004C2BE7">
            <w:pPr>
              <w:ind w:right="-262"/>
              <w:jc w:val="center"/>
              <w:rPr>
                <w:rFonts w:ascii="ISOCPEUR" w:hAnsi="ISOCPEUR"/>
                <w:b/>
                <w:bCs/>
                <w:caps/>
              </w:rPr>
            </w:pPr>
          </w:p>
          <w:p w:rsidR="007C2272" w:rsidRPr="005E17CA" w:rsidRDefault="007C2272" w:rsidP="004C2BE7">
            <w:pPr>
              <w:ind w:right="-262"/>
              <w:jc w:val="center"/>
              <w:rPr>
                <w:rFonts w:ascii="ISOCPEUR" w:hAnsi="ISOCPEUR"/>
                <w:b/>
                <w:bCs/>
                <w:caps/>
              </w:rPr>
            </w:pPr>
          </w:p>
        </w:tc>
      </w:tr>
    </w:tbl>
    <w:p w:rsidR="007C5583" w:rsidRPr="005E17CA" w:rsidRDefault="007C5583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7C5583" w:rsidRPr="005E17CA" w:rsidRDefault="007C5583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7C5583" w:rsidRPr="005E17CA" w:rsidRDefault="007C5583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7C5583" w:rsidRPr="005E17CA" w:rsidRDefault="007C5583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4768E7" w:rsidRPr="005E17CA" w:rsidRDefault="004768E7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EF50F4" w:rsidRPr="005E17CA" w:rsidRDefault="00EF50F4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7C5583" w:rsidRPr="005E17CA" w:rsidRDefault="007C5583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7C2272" w:rsidRPr="005E17CA" w:rsidRDefault="007C2272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7C2272" w:rsidRPr="005E17CA" w:rsidRDefault="007C2272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7C2272" w:rsidRPr="005E17CA" w:rsidRDefault="007C2272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3277CC" w:rsidRPr="005E17CA" w:rsidRDefault="003277CC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7C5583" w:rsidRPr="005E17CA" w:rsidRDefault="007C5583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p w:rsidR="007C5583" w:rsidRPr="005E17CA" w:rsidRDefault="007C5583" w:rsidP="007C5583">
      <w:pPr>
        <w:ind w:right="-262"/>
        <w:jc w:val="center"/>
        <w:rPr>
          <w:rFonts w:ascii="ISOCPEUR" w:hAnsi="ISOCPEUR"/>
          <w:b/>
          <w:bCs/>
          <w:caps/>
        </w:rPr>
      </w:pPr>
    </w:p>
    <w:tbl>
      <w:tblPr>
        <w:tblStyle w:val="a7"/>
        <w:tblW w:w="21938" w:type="dxa"/>
        <w:tblLook w:val="04A0" w:firstRow="1" w:lastRow="0" w:firstColumn="1" w:lastColumn="0" w:noHBand="0" w:noVBand="1"/>
      </w:tblPr>
      <w:tblGrid>
        <w:gridCol w:w="10881"/>
        <w:gridCol w:w="10881"/>
        <w:gridCol w:w="176"/>
      </w:tblGrid>
      <w:tr w:rsidR="007C5583" w:rsidRPr="005E17CA" w:rsidTr="0064212D">
        <w:trPr>
          <w:gridAfter w:val="1"/>
          <w:wAfter w:w="176" w:type="dxa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7C5583" w:rsidRPr="005E17CA" w:rsidRDefault="007C5583" w:rsidP="004C2BE7">
            <w:pPr>
              <w:spacing w:line="360" w:lineRule="auto"/>
              <w:ind w:left="360" w:right="33"/>
              <w:jc w:val="center"/>
              <w:rPr>
                <w:rFonts w:ascii="ISOCPEUR" w:hAnsi="ISOCPEUR"/>
                <w:b/>
              </w:rPr>
            </w:pPr>
            <w:r w:rsidRPr="005E17CA">
              <w:rPr>
                <w:rFonts w:ascii="ISOCPEUR" w:hAnsi="ISOCPEUR"/>
                <w:b/>
              </w:rPr>
              <w:lastRenderedPageBreak/>
              <w:t>1. ПОЯСНИТЕЛЬНАЯ ЗАПИСКА</w:t>
            </w:r>
          </w:p>
          <w:p w:rsidR="007C5583" w:rsidRPr="005E17CA" w:rsidRDefault="007C5583" w:rsidP="007C5583">
            <w:pPr>
              <w:numPr>
                <w:ilvl w:val="1"/>
                <w:numId w:val="6"/>
              </w:numPr>
              <w:spacing w:line="360" w:lineRule="auto"/>
              <w:ind w:right="33"/>
              <w:jc w:val="center"/>
              <w:rPr>
                <w:rFonts w:ascii="ISOCPEUR" w:hAnsi="ISOCPEUR"/>
                <w:b/>
                <w:bCs/>
              </w:rPr>
            </w:pPr>
            <w:r w:rsidRPr="005E17CA">
              <w:rPr>
                <w:rFonts w:ascii="ISOCPEUR" w:hAnsi="ISOCPEUR"/>
                <w:b/>
                <w:bCs/>
              </w:rPr>
              <w:t>ОБЩИЕ ПОЛОЖЕНИЯ</w:t>
            </w:r>
          </w:p>
          <w:p w:rsidR="007C5583" w:rsidRPr="005E17CA" w:rsidRDefault="007C5583" w:rsidP="004C2BE7">
            <w:pPr>
              <w:spacing w:line="360" w:lineRule="auto"/>
              <w:ind w:right="33" w:firstLine="720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Дислокация дорожных знаков и схемы горизонтальной разметки</w:t>
            </w:r>
            <w:r w:rsidR="00267FD0" w:rsidRPr="005E17CA">
              <w:rPr>
                <w:rFonts w:ascii="ISOCPEUR" w:hAnsi="ISOCPEUR"/>
              </w:rPr>
              <w:t xml:space="preserve"> выполнены в масштабе </w:t>
            </w:r>
            <w:r w:rsidRPr="005E17CA">
              <w:rPr>
                <w:rFonts w:ascii="ISOCPEUR" w:hAnsi="ISOCPEUR"/>
              </w:rPr>
              <w:t xml:space="preserve"> М 1: 3000.</w:t>
            </w:r>
          </w:p>
          <w:p w:rsidR="007C5583" w:rsidRPr="005E17CA" w:rsidRDefault="007C5583" w:rsidP="004C2BE7">
            <w:pPr>
              <w:spacing w:line="360" w:lineRule="auto"/>
              <w:ind w:right="33" w:firstLine="720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Подсчитаны номенклатуры дорожных знаков и горизонтальной разметки отдельно по каждой улице.</w:t>
            </w:r>
          </w:p>
          <w:p w:rsidR="007C5583" w:rsidRPr="005E17CA" w:rsidRDefault="007C5583" w:rsidP="004C2BE7">
            <w:pPr>
              <w:spacing w:line="360" w:lineRule="auto"/>
              <w:ind w:right="33" w:firstLine="720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Данной дислокацией не предусмотрена установка временных и сезонных дорожных знаков.</w:t>
            </w:r>
          </w:p>
          <w:p w:rsidR="007C5583" w:rsidRPr="005E17CA" w:rsidRDefault="007C5583" w:rsidP="007C2272">
            <w:pPr>
              <w:pStyle w:val="3"/>
              <w:ind w:right="33" w:firstLine="720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Дорожные знаки являются техническим средством организации дорожного движения (ТСОДД) и служат для повышения безопасности дорожного движения транспортных средств и ориентирования их в пути следования.</w:t>
            </w:r>
          </w:p>
          <w:p w:rsidR="007C5583" w:rsidRPr="005E17CA" w:rsidRDefault="007C5583" w:rsidP="004C2BE7">
            <w:pPr>
              <w:pStyle w:val="3"/>
              <w:ind w:right="33" w:firstLine="0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 xml:space="preserve">  </w:t>
            </w:r>
            <w:r w:rsidRPr="005E17CA">
              <w:rPr>
                <w:rFonts w:ascii="ISOCPEUR" w:hAnsi="ISOCPEUR"/>
              </w:rPr>
              <w:tab/>
              <w:t xml:space="preserve">Дорожные знаки должны соответствовать ГОСТ Р 52290-2004 и размещены по ГОСТ Р 52289-2004 в соответствии с утвержденной в установленном порядке дислокацией. </w:t>
            </w:r>
          </w:p>
          <w:p w:rsidR="007C5583" w:rsidRPr="005E17CA" w:rsidRDefault="007C5583" w:rsidP="004C2BE7">
            <w:pPr>
              <w:pStyle w:val="3"/>
              <w:ind w:right="33" w:firstLine="720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Устанавливаемые дорожные знаки и другие средства регулирования движения не должны противоречить друг другу.</w:t>
            </w:r>
          </w:p>
          <w:p w:rsidR="007C5583" w:rsidRPr="005E17CA" w:rsidRDefault="007C5583" w:rsidP="004C2BE7">
            <w:pPr>
              <w:pStyle w:val="3"/>
              <w:ind w:right="33" w:firstLine="708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Для обеспечения четкого восприятия водителями дорожных знаков и исключения случаев их ошибочного толкования запрещается:</w:t>
            </w:r>
          </w:p>
          <w:p w:rsidR="007C5583" w:rsidRPr="005E17CA" w:rsidRDefault="007C5583" w:rsidP="004C2BE7">
            <w:pPr>
              <w:pStyle w:val="3"/>
              <w:numPr>
                <w:ilvl w:val="0"/>
                <w:numId w:val="3"/>
              </w:numPr>
              <w:ind w:right="33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помещать на знаке или его стойке информацию, не имеющую отношения к регулированию движения,</w:t>
            </w:r>
          </w:p>
          <w:p w:rsidR="007C5583" w:rsidRPr="005E17CA" w:rsidRDefault="007C5583" w:rsidP="004C2BE7">
            <w:pPr>
              <w:pStyle w:val="3"/>
              <w:numPr>
                <w:ilvl w:val="0"/>
                <w:numId w:val="3"/>
              </w:numPr>
              <w:ind w:right="33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устанавливать на полосе отвода дороги плакаты, транспаранты, которые могут затруднять восприятие технических средств организации дорожного движения.</w:t>
            </w:r>
          </w:p>
          <w:p w:rsidR="007C5583" w:rsidRPr="005E17CA" w:rsidRDefault="007C5583" w:rsidP="004C2BE7">
            <w:pPr>
              <w:pStyle w:val="3"/>
              <w:ind w:right="33" w:firstLine="708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Допускается в установленном порядке в экспериментальных целях применять ТСОДД не регламентированные действующими государственными стандартами. При этом в необходимых случаях для участников движения должна быть предоставлена информация, разъясняющая назначение данного технического средства.</w:t>
            </w:r>
          </w:p>
          <w:p w:rsidR="007C5583" w:rsidRPr="005E17CA" w:rsidRDefault="007C5583" w:rsidP="004C2BE7">
            <w:pPr>
              <w:pStyle w:val="3"/>
              <w:ind w:right="33" w:firstLine="708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Дорожные знаки в процессе эксплуатации должны соответствовать требованиям п.4.1.2-4.1.6 ГОСТ Р 50597-93.</w:t>
            </w:r>
          </w:p>
          <w:p w:rsidR="007C5583" w:rsidRPr="005E17CA" w:rsidRDefault="007C5583" w:rsidP="004C2BE7">
            <w:pPr>
              <w:pStyle w:val="3"/>
              <w:ind w:right="33" w:firstLine="708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Организации, содержащие дороги, осуществляют постоянный контроль за техническим состоянием дорожных знаков и других технических средств организации движения, за тем, чтобы они не заслонялись от водителей другими знаками или сооружениями на дороге, растительностью и  другими объектами, применять меры по устранению недостатков.</w:t>
            </w:r>
          </w:p>
          <w:p w:rsidR="007C5583" w:rsidRPr="005E17CA" w:rsidRDefault="007C5583" w:rsidP="004C2BE7">
            <w:pPr>
              <w:ind w:right="-262"/>
              <w:jc w:val="center"/>
              <w:rPr>
                <w:rFonts w:ascii="ISOCPEUR" w:hAnsi="ISOCPEUR"/>
                <w:b/>
                <w:bCs/>
                <w:caps/>
              </w:rPr>
            </w:pPr>
          </w:p>
        </w:tc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7C5583" w:rsidRPr="005E17CA" w:rsidRDefault="007C5583" w:rsidP="007C5583">
            <w:pPr>
              <w:pStyle w:val="3"/>
              <w:ind w:right="33" w:firstLine="720"/>
              <w:jc w:val="center"/>
              <w:rPr>
                <w:rFonts w:ascii="ISOCPEUR" w:hAnsi="ISOCPEUR"/>
                <w:b/>
                <w:bCs/>
                <w:caps/>
              </w:rPr>
            </w:pPr>
            <w:r w:rsidRPr="005E17CA">
              <w:rPr>
                <w:rFonts w:ascii="ISOCPEUR" w:hAnsi="ISOCPEUR"/>
                <w:b/>
                <w:bCs/>
              </w:rPr>
              <w:t xml:space="preserve">1.2. </w:t>
            </w:r>
            <w:r w:rsidRPr="005E17CA">
              <w:rPr>
                <w:rFonts w:ascii="ISOCPEUR" w:hAnsi="ISOCPEUR"/>
                <w:b/>
                <w:bCs/>
                <w:caps/>
              </w:rPr>
              <w:t>Общие требования по применению дорожных знаков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708"/>
              <w:jc w:val="both"/>
              <w:rPr>
                <w:rFonts w:ascii="ISOCPEUR" w:hAnsi="ISOCPEUR"/>
                <w:sz w:val="24"/>
                <w:szCs w:val="24"/>
              </w:rPr>
            </w:pP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708"/>
              <w:jc w:val="both"/>
              <w:rPr>
                <w:rFonts w:ascii="ISOCPEUR" w:hAnsi="ISOCPEUR"/>
                <w:b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Знаки, устанавливаемые на дороге, должны соответствовать требованиям ГОСТ Р 52290-2004 и в процессе эксплуатации отвечать требова</w:t>
            </w:r>
            <w:r w:rsidRPr="005E17CA">
              <w:rPr>
                <w:rFonts w:ascii="ISOCPEUR" w:hAnsi="ISOCPEUR"/>
                <w:sz w:val="24"/>
                <w:szCs w:val="24"/>
              </w:rPr>
              <w:softHyphen/>
              <w:t>ниям ГОСТ Р 50597.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72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Знаки по ГОСТ 10807, находящиеся в эксплуатации, заменяют на новые по ГОСТ Р 52290, когда их характеристики перестанут соответствовать требованиям ГОСТ Р 50597.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68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Действие знаков распространяется на проезжую часть, обочины, велосипедную или пешеходную дорожки, у которых или над которыми они установлены.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right="33" w:firstLine="29"/>
              <w:jc w:val="both"/>
              <w:rPr>
                <w:rFonts w:ascii="ISOCPEUR" w:hAnsi="ISOCPEUR"/>
                <w:b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Расстояние видимости знака должно быть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E17CA">
                <w:rPr>
                  <w:rFonts w:ascii="ISOCPEUR" w:hAnsi="ISOCPEUR"/>
                  <w:sz w:val="24"/>
                  <w:szCs w:val="24"/>
                </w:rPr>
                <w:t>100 м</w:t>
              </w:r>
            </w:smartTag>
            <w:r w:rsidRPr="005E17CA">
              <w:rPr>
                <w:rFonts w:ascii="ISOCPEUR" w:hAnsi="ISOCPEUR"/>
                <w:sz w:val="24"/>
                <w:szCs w:val="24"/>
              </w:rPr>
              <w:t>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right="33" w:firstLine="29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Знаки устанавливают справа от проезжей части,  вне обочины (при ее наличии).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right="33" w:hanging="68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ab/>
              <w:t>Дублирующие знаки устанавливают на разделительной полосе.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right="33" w:hanging="68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ab/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709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Расстояние от края проезжей части, при наличии обо</w:t>
            </w:r>
            <w:r w:rsidRPr="005E17CA">
              <w:rPr>
                <w:rFonts w:ascii="ISOCPEUR" w:hAnsi="ISOCPEUR"/>
                <w:sz w:val="24"/>
                <w:szCs w:val="24"/>
              </w:rPr>
              <w:softHyphen/>
              <w:t>чины - от бровки земляного полотна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 до ближайшего к ней края знака, установленного сбоку от проезжей части, должно быть  0,5м  до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края знаков особых предписаний 5.23.1, 5.24.1, 5.25, 5.26 и информационных знаков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6.9.1, 6.10.1 - . - 0,5 - 5,0м.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708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Расстояние от нижнего края знака  (без учета знаков 1.4.1-1.4.6 и табличек) до поверхности дорожного покрытия (высота установки) должно быть:</w:t>
            </w:r>
          </w:p>
          <w:p w:rsidR="007C5583" w:rsidRPr="005E17CA" w:rsidRDefault="007C5583" w:rsidP="007C5583">
            <w:pPr>
              <w:pStyle w:val="11"/>
              <w:widowControl/>
              <w:numPr>
                <w:ilvl w:val="0"/>
                <w:numId w:val="4"/>
              </w:numPr>
              <w:spacing w:line="360" w:lineRule="auto"/>
              <w:ind w:right="33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2,0м  при установке сбоку от проезжей части вне населенных пунктов, </w:t>
            </w:r>
          </w:p>
          <w:p w:rsidR="007C5583" w:rsidRPr="005E17CA" w:rsidRDefault="007C5583" w:rsidP="007C5583">
            <w:pPr>
              <w:pStyle w:val="11"/>
              <w:widowControl/>
              <w:numPr>
                <w:ilvl w:val="0"/>
                <w:numId w:val="4"/>
              </w:numPr>
              <w:spacing w:line="360" w:lineRule="auto"/>
              <w:ind w:right="33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3,0м - в населенных пунктах.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142" w:right="33" w:firstLine="578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Высоту установки знаков, расположенных сбоку от проезжей час</w:t>
            </w:r>
            <w:r w:rsidRPr="005E17CA">
              <w:rPr>
                <w:rFonts w:ascii="ISOCPEUR" w:hAnsi="ISOCPEUR"/>
                <w:sz w:val="24"/>
                <w:szCs w:val="24"/>
              </w:rPr>
              <w:softHyphen/>
              <w:t xml:space="preserve">ти, определяют от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поверхности дорожного покрытия на краю проезжей части.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142" w:right="33" w:firstLine="567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Очередность размещения знаков разных групп на одной опоре (сверху вниз, слева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направо) должна быть следующей:</w:t>
            </w:r>
          </w:p>
          <w:p w:rsidR="007C5583" w:rsidRPr="005E17CA" w:rsidRDefault="007C5583" w:rsidP="007C5583">
            <w:pPr>
              <w:pStyle w:val="11"/>
              <w:widowControl/>
              <w:numPr>
                <w:ilvl w:val="0"/>
                <w:numId w:val="5"/>
              </w:numPr>
              <w:spacing w:line="360" w:lineRule="auto"/>
              <w:ind w:right="33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знаки приоритета;</w:t>
            </w:r>
          </w:p>
          <w:p w:rsidR="007C5583" w:rsidRPr="005E17CA" w:rsidRDefault="007C5583" w:rsidP="007C5583">
            <w:pPr>
              <w:pStyle w:val="11"/>
              <w:widowControl/>
              <w:numPr>
                <w:ilvl w:val="0"/>
                <w:numId w:val="5"/>
              </w:numPr>
              <w:spacing w:line="360" w:lineRule="auto"/>
              <w:ind w:right="33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предупреждающие знаки;</w:t>
            </w:r>
          </w:p>
          <w:p w:rsidR="007C5583" w:rsidRPr="005E17CA" w:rsidRDefault="007C5583" w:rsidP="007C5583">
            <w:pPr>
              <w:pStyle w:val="11"/>
              <w:widowControl/>
              <w:numPr>
                <w:ilvl w:val="0"/>
                <w:numId w:val="5"/>
              </w:numPr>
              <w:spacing w:line="360" w:lineRule="auto"/>
              <w:ind w:right="33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предписывающие знаки;</w:t>
            </w:r>
          </w:p>
          <w:p w:rsidR="007C5583" w:rsidRPr="005E17CA" w:rsidRDefault="007C5583" w:rsidP="007C5583">
            <w:pPr>
              <w:pStyle w:val="11"/>
              <w:widowControl/>
              <w:numPr>
                <w:ilvl w:val="0"/>
                <w:numId w:val="5"/>
              </w:numPr>
              <w:spacing w:line="360" w:lineRule="auto"/>
              <w:ind w:right="33"/>
              <w:jc w:val="both"/>
              <w:rPr>
                <w:rFonts w:ascii="ISOCPEUR" w:hAnsi="ISOCPEUR"/>
                <w:b/>
                <w:bCs/>
                <w:caps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знаки особых предписаний;</w:t>
            </w:r>
          </w:p>
          <w:p w:rsidR="007C5583" w:rsidRPr="005E17CA" w:rsidRDefault="007C5583" w:rsidP="007C5583">
            <w:pPr>
              <w:pStyle w:val="11"/>
              <w:widowControl/>
              <w:numPr>
                <w:ilvl w:val="0"/>
                <w:numId w:val="5"/>
              </w:numPr>
              <w:spacing w:line="360" w:lineRule="auto"/>
              <w:ind w:right="33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запрещающие знаки;</w:t>
            </w:r>
          </w:p>
          <w:p w:rsidR="007C5583" w:rsidRPr="005E17CA" w:rsidRDefault="007C5583" w:rsidP="007C5583">
            <w:pPr>
              <w:pStyle w:val="11"/>
              <w:widowControl/>
              <w:numPr>
                <w:ilvl w:val="0"/>
                <w:numId w:val="5"/>
              </w:numPr>
              <w:spacing w:line="360" w:lineRule="auto"/>
              <w:ind w:right="33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информационные знаки;</w:t>
            </w:r>
          </w:p>
          <w:p w:rsidR="007C5583" w:rsidRPr="005E17CA" w:rsidRDefault="007C5583" w:rsidP="007C5583">
            <w:pPr>
              <w:pStyle w:val="11"/>
              <w:widowControl/>
              <w:numPr>
                <w:ilvl w:val="0"/>
                <w:numId w:val="5"/>
              </w:numPr>
              <w:spacing w:line="360" w:lineRule="auto"/>
              <w:ind w:right="33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знаки сервиса.</w:t>
            </w:r>
          </w:p>
          <w:p w:rsidR="007C5583" w:rsidRPr="005E17CA" w:rsidRDefault="007C5583" w:rsidP="007C5583">
            <w:pPr>
              <w:spacing w:line="360" w:lineRule="auto"/>
              <w:ind w:right="33"/>
              <w:jc w:val="both"/>
              <w:rPr>
                <w:rFonts w:ascii="ISOCPEUR" w:hAnsi="ISOCPEUR"/>
                <w:b/>
                <w:bCs/>
                <w:caps/>
              </w:rPr>
            </w:pPr>
            <w:r w:rsidRPr="005E17CA">
              <w:rPr>
                <w:rFonts w:ascii="ISOCPEUR" w:hAnsi="ISOCPEUR"/>
              </w:rPr>
              <w:tab/>
              <w:t xml:space="preserve">На протяжении одной дороги высота установки знаков должна быть по возможности </w:t>
            </w:r>
          </w:p>
        </w:tc>
      </w:tr>
      <w:tr w:rsidR="007C5583" w:rsidRPr="005E17CA" w:rsidTr="00CE217C">
        <w:trPr>
          <w:trHeight w:val="14450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7C5583" w:rsidRPr="005E17CA" w:rsidRDefault="007C5583" w:rsidP="007C5583">
            <w:pPr>
              <w:spacing w:line="360" w:lineRule="auto"/>
              <w:ind w:right="33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lastRenderedPageBreak/>
              <w:t>одинаковой.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72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Знаки устанавливают непосредственно перед перекрестком, местом разворота, объектом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right="33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сервиса и т.д., а при необходимости на расстоянии не более 25м в населенных пунктах и 50м – </w:t>
            </w:r>
          </w:p>
          <w:p w:rsidR="007C5583" w:rsidRPr="005E17CA" w:rsidRDefault="007C5583" w:rsidP="007C5583">
            <w:pPr>
              <w:spacing w:line="360" w:lineRule="auto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  <w:b/>
                <w:bCs/>
              </w:rPr>
              <w:t xml:space="preserve"> </w:t>
            </w:r>
            <w:r w:rsidRPr="005E17CA">
              <w:rPr>
                <w:rFonts w:ascii="ISOCPEUR" w:hAnsi="ISOCPEUR"/>
              </w:rPr>
              <w:t>вне населенных пунктов перед ними.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Знаки, вводящие ограничения и режимы, устанавливают в начале участков, где это необходимо, а отменяющие ограничения и режимы – в конце.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72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Установка знаков на обочинах допустима в стесненных условиях (парапетов и т.п.). Расстояние между кромкой проезжей части и ближайшим к ней краем знака должно быть 1м, а высота установки -  2м.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В местах проведения работ на дороге и при вре</w:t>
            </w:r>
            <w:r w:rsidRPr="005E17CA">
              <w:rPr>
                <w:rFonts w:ascii="ISOCPEUR" w:hAnsi="ISOCPEUR"/>
                <w:sz w:val="24"/>
                <w:szCs w:val="24"/>
              </w:rPr>
              <w:softHyphen/>
              <w:t xml:space="preserve">менных оперативных изменениях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организации движения знаки на пере</w:t>
            </w:r>
            <w:r w:rsidRPr="005E17CA">
              <w:rPr>
                <w:rFonts w:ascii="ISOCPEUR" w:hAnsi="ISOCPEUR"/>
                <w:sz w:val="24"/>
                <w:szCs w:val="24"/>
              </w:rPr>
              <w:softHyphen/>
              <w:t xml:space="preserve">носных опорах допускается устанавливать на проезжей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части, обочинах и разделительной полосе.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708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Расстояние между ближайшими краями соседних знаков, размещенных на од</w:t>
            </w:r>
            <w:r w:rsidRPr="005E17CA">
              <w:rPr>
                <w:rFonts w:ascii="ISOCPEUR" w:hAnsi="ISOCPEUR"/>
                <w:sz w:val="24"/>
                <w:szCs w:val="24"/>
              </w:rPr>
              <w:softHyphen/>
              <w:t>ной опоре и распространяющих свое действие на одну и ту же проез</w:t>
            </w:r>
            <w:r w:rsidRPr="005E17CA">
              <w:rPr>
                <w:rFonts w:ascii="ISOCPEUR" w:hAnsi="ISOCPEUR"/>
                <w:sz w:val="24"/>
                <w:szCs w:val="24"/>
              </w:rPr>
              <w:softHyphen/>
              <w:t xml:space="preserve">жую часть, должно быть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E17CA">
                <w:rPr>
                  <w:rFonts w:ascii="ISOCPEUR" w:hAnsi="ISOCPEUR"/>
                  <w:sz w:val="24"/>
                  <w:szCs w:val="24"/>
                </w:rPr>
                <w:t>50 мм</w:t>
              </w:r>
            </w:smartTag>
            <w:r w:rsidRPr="005E17CA">
              <w:rPr>
                <w:rFonts w:ascii="ISOCPEUR" w:hAnsi="ISOCPEUR"/>
                <w:sz w:val="24"/>
                <w:szCs w:val="24"/>
              </w:rPr>
              <w:t xml:space="preserve">.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72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Знаки на одной опоре, распространяющие свое действие на разные проезжие части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од</w:t>
            </w:r>
            <w:r w:rsidRPr="005E17CA">
              <w:rPr>
                <w:rFonts w:ascii="ISOCPEUR" w:hAnsi="ISOCPEUR"/>
                <w:sz w:val="24"/>
                <w:szCs w:val="24"/>
              </w:rPr>
              <w:softHyphen/>
              <w:t>ного направления движения, располагают над соответствующими проезжими частями или максимально приближают к ним с учетом технических возможностей.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708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В одном поперечном сечении дороги устанавливают не более трех знаков без учета знаков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5.15.2, дублирующих знаков, знаков дополнительной информации.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72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Знаки, кроме установленных на перекрестках и на остановочных пунктах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маршрутных транспортных средств, располагают вне населенных пунктов на расстоянии не менее 50м, в населенных пунктах - не менее 25м друг от друга.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708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Знаки устанавливают на расстоянии не менее 1м от проводов электросети высокого напряжения. В пределах охранной зоны высоковольтных линий размещение знаков на тросах-растяжках </w:t>
            </w:r>
          </w:p>
          <w:p w:rsidR="007C5583" w:rsidRPr="005E17CA" w:rsidRDefault="007C5583" w:rsidP="007C5583">
            <w:pPr>
              <w:pStyle w:val="11"/>
              <w:widowControl/>
              <w:spacing w:line="360" w:lineRule="auto"/>
              <w:ind w:left="0" w:firstLine="0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>запрещает</w:t>
            </w:r>
            <w:r w:rsidRPr="005E17CA">
              <w:rPr>
                <w:rFonts w:ascii="ISOCPEUR" w:hAnsi="ISOCPEUR"/>
                <w:sz w:val="24"/>
                <w:szCs w:val="24"/>
              </w:rPr>
              <w:softHyphen/>
              <w:t>ся.</w:t>
            </w:r>
          </w:p>
          <w:p w:rsidR="007C5583" w:rsidRPr="005E17CA" w:rsidRDefault="007C5583" w:rsidP="007C5583">
            <w:pPr>
              <w:ind w:left="426" w:right="-262" w:firstLine="282"/>
              <w:rPr>
                <w:rFonts w:ascii="ISOCPEUR" w:hAnsi="ISOCPEUR"/>
                <w:b/>
                <w:bCs/>
                <w:caps/>
              </w:rPr>
            </w:pPr>
            <w:r w:rsidRPr="005E17CA">
              <w:rPr>
                <w:rFonts w:ascii="ISOCPEUR" w:hAnsi="ISOCPEUR"/>
              </w:rPr>
              <w:t>Типоразмеры знаков по ГОСТ Р 52290-2004 принимают по таблице 1</w:t>
            </w:r>
          </w:p>
          <w:p w:rsidR="007C5583" w:rsidRPr="005E17CA" w:rsidRDefault="007C5583" w:rsidP="004C2BE7">
            <w:pPr>
              <w:ind w:left="426" w:right="-262" w:firstLine="282"/>
              <w:jc w:val="center"/>
              <w:rPr>
                <w:rFonts w:ascii="ISOCPEUR" w:hAnsi="ISOCPEUR"/>
                <w:b/>
                <w:bCs/>
                <w:caps/>
              </w:rPr>
            </w:pPr>
          </w:p>
          <w:p w:rsidR="007C5583" w:rsidRPr="005E17CA" w:rsidRDefault="007C5583" w:rsidP="004C2BE7">
            <w:pPr>
              <w:ind w:left="426" w:right="-262" w:firstLine="282"/>
              <w:jc w:val="center"/>
              <w:rPr>
                <w:rFonts w:ascii="ISOCPEUR" w:hAnsi="ISOCPEUR"/>
                <w:b/>
                <w:bCs/>
                <w:caps/>
              </w:rPr>
            </w:pPr>
          </w:p>
          <w:p w:rsidR="007C5583" w:rsidRPr="005E17CA" w:rsidRDefault="007C5583" w:rsidP="004C2BE7">
            <w:pPr>
              <w:ind w:left="426" w:right="-262" w:firstLine="282"/>
              <w:jc w:val="center"/>
              <w:rPr>
                <w:rFonts w:ascii="ISOCPEUR" w:hAnsi="ISOCPEUR"/>
                <w:b/>
                <w:bCs/>
                <w:caps/>
              </w:rPr>
            </w:pPr>
            <w:r w:rsidRPr="005E17CA">
              <w:rPr>
                <w:rFonts w:ascii="ISOCPEUR" w:hAnsi="ISOCPEUR"/>
                <w:b/>
                <w:bCs/>
                <w:caps/>
              </w:rPr>
              <w:t>2. ОБОСНОВАНИЕ ПРИМЕНЕНИЯ ЗАПРЕЩАЮЩИХ ЗНАКОВ</w:t>
            </w:r>
          </w:p>
          <w:p w:rsidR="007C5583" w:rsidRPr="005E17CA" w:rsidRDefault="007C5583" w:rsidP="004C2BE7">
            <w:pPr>
              <w:ind w:left="426" w:firstLine="282"/>
              <w:jc w:val="center"/>
              <w:rPr>
                <w:rFonts w:ascii="ISOCPEUR" w:hAnsi="ISOCPEUR"/>
                <w:b/>
                <w:bCs/>
                <w:caps/>
              </w:rPr>
            </w:pPr>
          </w:p>
          <w:p w:rsidR="007C5583" w:rsidRPr="005E17CA" w:rsidRDefault="007C5583" w:rsidP="004C2BE7">
            <w:pPr>
              <w:spacing w:line="360" w:lineRule="auto"/>
              <w:ind w:left="426" w:firstLine="282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  <w:b/>
                <w:bCs/>
                <w:caps/>
              </w:rPr>
              <w:t>3.1 «</w:t>
            </w:r>
            <w:r w:rsidRPr="005E17CA">
              <w:rPr>
                <w:rFonts w:ascii="ISOCPEUR" w:hAnsi="ISOCPEUR"/>
                <w:b/>
                <w:bCs/>
              </w:rPr>
              <w:t xml:space="preserve">Въезд запрещен». </w:t>
            </w:r>
            <w:r w:rsidRPr="005E17CA">
              <w:rPr>
                <w:rFonts w:ascii="ISOCPEUR" w:hAnsi="ISOCPEUR"/>
              </w:rPr>
              <w:t>Применяется на улицах с односторонним движением для предотвращения встречного движения и для организации одностороннего движения по территориям АЗС.</w:t>
            </w:r>
          </w:p>
          <w:p w:rsidR="007C5583" w:rsidRPr="005E17CA" w:rsidRDefault="007C5583" w:rsidP="007C5583">
            <w:pPr>
              <w:spacing w:line="360" w:lineRule="auto"/>
              <w:ind w:left="426" w:firstLine="282"/>
              <w:jc w:val="both"/>
              <w:rPr>
                <w:rFonts w:ascii="ISOCPEUR" w:hAnsi="ISOCPEUR"/>
                <w:b/>
                <w:bCs/>
                <w:caps/>
              </w:rPr>
            </w:pPr>
            <w:r w:rsidRPr="005E17CA">
              <w:rPr>
                <w:rFonts w:ascii="ISOCPEUR" w:hAnsi="ISOCPEUR"/>
                <w:b/>
                <w:bCs/>
                <w:caps/>
              </w:rPr>
              <w:t>3.</w:t>
            </w:r>
            <w:r w:rsidRPr="005E17CA">
              <w:rPr>
                <w:rFonts w:ascii="ISOCPEUR" w:hAnsi="ISOCPEUR"/>
                <w:b/>
                <w:bCs/>
              </w:rPr>
              <w:t xml:space="preserve">20 и 3.24 «Обгон запрещен» и «Ограничение максимальной скорости». </w:t>
            </w:r>
            <w:r w:rsidRPr="005E17CA">
              <w:rPr>
                <w:rFonts w:ascii="ISOCPEUR" w:hAnsi="ISOCPEUR"/>
              </w:rPr>
              <w:t xml:space="preserve">Применяются перед </w:t>
            </w:r>
          </w:p>
        </w:tc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583" w:rsidRPr="005E17CA" w:rsidRDefault="007C5583" w:rsidP="004C2BE7">
            <w:pPr>
              <w:pStyle w:val="11"/>
              <w:widowControl/>
              <w:spacing w:line="360" w:lineRule="auto"/>
              <w:ind w:left="0" w:firstLine="708"/>
              <w:jc w:val="both"/>
              <w:rPr>
                <w:rFonts w:ascii="ISOCPEUR" w:hAnsi="ISOCPEUR"/>
                <w:sz w:val="24"/>
                <w:szCs w:val="24"/>
              </w:rPr>
            </w:pPr>
            <w:r w:rsidRPr="005E17CA">
              <w:rPr>
                <w:rFonts w:ascii="ISOCPEUR" w:hAnsi="ISOCPEUR"/>
                <w:sz w:val="24"/>
                <w:szCs w:val="24"/>
              </w:rPr>
              <w:t xml:space="preserve">. </w:t>
            </w:r>
          </w:p>
          <w:p w:rsidR="007C5583" w:rsidRPr="005E17CA" w:rsidRDefault="007C5583" w:rsidP="007C5583">
            <w:pPr>
              <w:spacing w:line="360" w:lineRule="auto"/>
              <w:ind w:left="426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</w:rPr>
              <w:t>участками улиц, проходящими вдоль территорий детских учреждений, перед искусственными неровностями и участками концентрации ДТП. Зона действия знаков определяется протяженностью опасного участка и ограничивается ближайшим перекрестком либо концом населенного пункта. Также запрещение обгона и ступенчатое ограничение скорости применяется на участках дорог перед кривыми с ограниченной видимостью в плане и перед переломами продольного профиля, алгебраическая разность которых дает ограничение видимости в профиле.</w:t>
            </w:r>
          </w:p>
          <w:p w:rsidR="007C5583" w:rsidRPr="005E17CA" w:rsidRDefault="007C5583" w:rsidP="007C5583">
            <w:pPr>
              <w:spacing w:line="360" w:lineRule="auto"/>
              <w:ind w:left="426" w:firstLine="282"/>
              <w:jc w:val="both"/>
              <w:rPr>
                <w:rFonts w:ascii="ISOCPEUR" w:hAnsi="ISOCPEUR"/>
              </w:rPr>
            </w:pPr>
            <w:r w:rsidRPr="005E17CA">
              <w:rPr>
                <w:rFonts w:ascii="ISOCPEUR" w:hAnsi="ISOCPEUR"/>
                <w:b/>
                <w:bCs/>
                <w:caps/>
              </w:rPr>
              <w:t>3.</w:t>
            </w:r>
            <w:r w:rsidRPr="005E17CA">
              <w:rPr>
                <w:rFonts w:ascii="ISOCPEUR" w:hAnsi="ISOCPEUR"/>
                <w:b/>
                <w:bCs/>
              </w:rPr>
              <w:t xml:space="preserve">27 и 3.28 «Остановка запрещена» и «Стоянка запрещена». </w:t>
            </w:r>
            <w:r w:rsidRPr="005E17CA">
              <w:rPr>
                <w:rFonts w:ascii="ISOCPEUR" w:hAnsi="ISOCPEUR"/>
              </w:rPr>
              <w:t>Применяется для запрещения остановки и стоянки транспортных средств в местах проложения газопроводов высокого давления, у рынков, базаров и других местах большого скопления людей.</w:t>
            </w:r>
          </w:p>
          <w:p w:rsidR="00EA796A" w:rsidRPr="005E17CA" w:rsidRDefault="00EA796A" w:rsidP="00EA796A">
            <w:pPr>
              <w:pStyle w:val="3"/>
              <w:ind w:right="33" w:firstLine="720"/>
              <w:jc w:val="center"/>
              <w:rPr>
                <w:rFonts w:ascii="ISOCPEUR" w:hAnsi="ISOCPEUR"/>
                <w:b/>
                <w:bCs/>
                <w:caps/>
              </w:rPr>
            </w:pPr>
            <w:r w:rsidRPr="005E17CA">
              <w:rPr>
                <w:rFonts w:ascii="ISOCPEUR" w:hAnsi="ISOCPEUR"/>
                <w:b/>
                <w:bCs/>
              </w:rPr>
              <w:t xml:space="preserve">1.3. </w:t>
            </w:r>
            <w:r w:rsidRPr="005E17CA">
              <w:rPr>
                <w:rFonts w:ascii="ISOCPEUR" w:hAnsi="ISOCPEUR"/>
                <w:b/>
                <w:bCs/>
                <w:caps/>
              </w:rPr>
              <w:t>Общие требования по применению дорожнОЙ РАЗМЕТКИ</w:t>
            </w:r>
          </w:p>
          <w:p w:rsidR="00EA796A" w:rsidRPr="005E17CA" w:rsidRDefault="00EA796A" w:rsidP="00EA796A">
            <w:pPr>
              <w:spacing w:line="360" w:lineRule="auto"/>
              <w:ind w:left="426" w:firstLine="282"/>
              <w:jc w:val="both"/>
              <w:rPr>
                <w:rFonts w:ascii="ISOCPEUR" w:hAnsi="ISOCPEUR"/>
                <w:snapToGrid w:val="0"/>
              </w:rPr>
            </w:pPr>
            <w:r w:rsidRPr="005E17CA">
              <w:rPr>
                <w:rFonts w:ascii="ISOCPEUR" w:hAnsi="ISOCPEUR"/>
                <w:snapToGrid w:val="0"/>
              </w:rPr>
              <w:t xml:space="preserve">Разметка дорог устанавливает режимы, порядок движения, является средством визуального ориентирования водителей и может применяться как самостоятельно, так и в сочетании с другими техническими средствами организации дорожного движения. </w:t>
            </w:r>
          </w:p>
          <w:p w:rsidR="007C5583" w:rsidRPr="005E17CA" w:rsidRDefault="00EA796A" w:rsidP="00EA796A">
            <w:pPr>
              <w:spacing w:line="360" w:lineRule="auto"/>
              <w:ind w:left="426" w:firstLine="282"/>
              <w:jc w:val="both"/>
              <w:rPr>
                <w:rFonts w:ascii="ISOCPEUR" w:hAnsi="ISOCPEUR"/>
                <w:snapToGrid w:val="0"/>
              </w:rPr>
            </w:pPr>
            <w:r w:rsidRPr="005E17CA">
              <w:rPr>
                <w:rFonts w:ascii="ISOCPEUR" w:hAnsi="ISOCPEUR"/>
                <w:snapToGrid w:val="0"/>
              </w:rPr>
              <w:t>6.1.2 Разметка, наносимая на усовершенствованное покрытие дорог и элементы дорожных сооружений, должна соответствовать требованиям ГОСТ Р 51256.</w:t>
            </w:r>
          </w:p>
          <w:p w:rsidR="00EA796A" w:rsidRPr="005E17CA" w:rsidRDefault="00EA796A" w:rsidP="00EA796A">
            <w:pPr>
              <w:spacing w:line="360" w:lineRule="auto"/>
              <w:ind w:left="426" w:firstLine="282"/>
              <w:jc w:val="both"/>
              <w:rPr>
                <w:rFonts w:ascii="ISOCPEUR" w:hAnsi="ISOCPEUR"/>
                <w:snapToGrid w:val="0"/>
              </w:rPr>
            </w:pPr>
            <w:r w:rsidRPr="005E17CA">
              <w:rPr>
                <w:rFonts w:ascii="ISOCPEUR" w:hAnsi="ISOCPEUR"/>
                <w:snapToGrid w:val="0"/>
              </w:rPr>
              <w:t>В процессе эксплуатации разметка должна отвечать требованиям ГОСТ Р 50597.</w:t>
            </w:r>
          </w:p>
          <w:p w:rsidR="00EA796A" w:rsidRPr="005E17CA" w:rsidRDefault="00EA796A" w:rsidP="00EA796A">
            <w:pPr>
              <w:spacing w:line="360" w:lineRule="auto"/>
              <w:ind w:left="426" w:firstLine="282"/>
              <w:jc w:val="both"/>
              <w:rPr>
                <w:rFonts w:ascii="ISOCPEUR" w:hAnsi="ISOCPEUR"/>
                <w:b/>
                <w:bCs/>
                <w:caps/>
              </w:rPr>
            </w:pPr>
            <w:r w:rsidRPr="005E17CA">
              <w:rPr>
                <w:rFonts w:ascii="ISOCPEUR" w:hAnsi="ISOCPEUR"/>
                <w:snapToGrid w:val="0"/>
              </w:rPr>
              <w:t>При разметке дорог ширину полосы движения принимают с учетом категорий дорог согласно требованиям действующих строительных норм и правил. На дорогах, элементы поперечного профиля которых не соответствуют требованиям действующих строительных норм и правил, ширина размечаемой полосы движения должна быть не менее 3,00 м. Допускается уменьшать ширину полосы, предназначенной для движения легковых автомобилей, до 2,75 м при условии введения необходимых ограничений режима движения. Ширину полосы движения определяют по расстоянию между осями линий разметки, обозначающих ее границы.</w:t>
            </w:r>
          </w:p>
        </w:tc>
      </w:tr>
    </w:tbl>
    <w:p w:rsidR="007C5583" w:rsidRPr="005E17CA" w:rsidRDefault="007C5583" w:rsidP="002D737E">
      <w:pPr>
        <w:rPr>
          <w:rFonts w:ascii="ISOCPEUR" w:hAnsi="ISOCPEUR"/>
        </w:rPr>
      </w:pPr>
    </w:p>
    <w:sectPr w:rsidR="007C5583" w:rsidRPr="005E17CA" w:rsidSect="007C5583">
      <w:pgSz w:w="23814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08" w:rsidRDefault="00332408" w:rsidP="003878C3">
      <w:r>
        <w:separator/>
      </w:r>
    </w:p>
  </w:endnote>
  <w:endnote w:type="continuationSeparator" w:id="0">
    <w:p w:rsidR="00332408" w:rsidRDefault="00332408" w:rsidP="0038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skerville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08" w:rsidRDefault="00332408" w:rsidP="003878C3">
      <w:r>
        <w:separator/>
      </w:r>
    </w:p>
  </w:footnote>
  <w:footnote w:type="continuationSeparator" w:id="0">
    <w:p w:rsidR="00332408" w:rsidRDefault="00332408" w:rsidP="0038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734"/>
    <w:multiLevelType w:val="multilevel"/>
    <w:tmpl w:val="6CDC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1D020535"/>
    <w:multiLevelType w:val="multilevel"/>
    <w:tmpl w:val="C26AD4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AC625FF"/>
    <w:multiLevelType w:val="hybridMultilevel"/>
    <w:tmpl w:val="A34E903A"/>
    <w:lvl w:ilvl="0" w:tplc="44E21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F135948"/>
    <w:multiLevelType w:val="hybridMultilevel"/>
    <w:tmpl w:val="9E26A54E"/>
    <w:lvl w:ilvl="0" w:tplc="B112926C">
      <w:numFmt w:val="bullet"/>
      <w:lvlText w:val="-"/>
      <w:lvlJc w:val="left"/>
      <w:pPr>
        <w:tabs>
          <w:tab w:val="num" w:pos="1218"/>
        </w:tabs>
        <w:ind w:left="1218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2B5903"/>
    <w:multiLevelType w:val="hybridMultilevel"/>
    <w:tmpl w:val="2AA8E3B2"/>
    <w:lvl w:ilvl="0" w:tplc="52085C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12E42"/>
    <w:multiLevelType w:val="hybridMultilevel"/>
    <w:tmpl w:val="D206B710"/>
    <w:lvl w:ilvl="0" w:tplc="A3D6BB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3"/>
    <w:rsid w:val="00056873"/>
    <w:rsid w:val="000B4C82"/>
    <w:rsid w:val="000F77D3"/>
    <w:rsid w:val="0013212F"/>
    <w:rsid w:val="00180115"/>
    <w:rsid w:val="001B2D21"/>
    <w:rsid w:val="0021273F"/>
    <w:rsid w:val="00267FD0"/>
    <w:rsid w:val="00287091"/>
    <w:rsid w:val="002C31CD"/>
    <w:rsid w:val="002D09C6"/>
    <w:rsid w:val="002D737E"/>
    <w:rsid w:val="00317DA8"/>
    <w:rsid w:val="003277CC"/>
    <w:rsid w:val="00332408"/>
    <w:rsid w:val="00387631"/>
    <w:rsid w:val="003878C3"/>
    <w:rsid w:val="004768E7"/>
    <w:rsid w:val="005669B7"/>
    <w:rsid w:val="005D7FE6"/>
    <w:rsid w:val="005E17CA"/>
    <w:rsid w:val="00624174"/>
    <w:rsid w:val="0064212D"/>
    <w:rsid w:val="006F34EE"/>
    <w:rsid w:val="00717F2C"/>
    <w:rsid w:val="007358B5"/>
    <w:rsid w:val="007549F0"/>
    <w:rsid w:val="007C2272"/>
    <w:rsid w:val="007C4EE2"/>
    <w:rsid w:val="007C5583"/>
    <w:rsid w:val="007E0308"/>
    <w:rsid w:val="007E14B8"/>
    <w:rsid w:val="0092129C"/>
    <w:rsid w:val="00996248"/>
    <w:rsid w:val="009D40A1"/>
    <w:rsid w:val="009F19AB"/>
    <w:rsid w:val="00A210B9"/>
    <w:rsid w:val="00A47785"/>
    <w:rsid w:val="00AB545F"/>
    <w:rsid w:val="00B655FC"/>
    <w:rsid w:val="00BA7FD5"/>
    <w:rsid w:val="00BD214C"/>
    <w:rsid w:val="00C031CC"/>
    <w:rsid w:val="00C151FD"/>
    <w:rsid w:val="00CA2162"/>
    <w:rsid w:val="00CA4F0D"/>
    <w:rsid w:val="00CE217C"/>
    <w:rsid w:val="00CF2CD3"/>
    <w:rsid w:val="00EA796A"/>
    <w:rsid w:val="00EF50F4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6CDBF1-202F-4F3E-A17C-6C9FE75E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583"/>
    <w:pPr>
      <w:keepNext/>
      <w:spacing w:line="240" w:lineRule="atLeast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5583"/>
    <w:pPr>
      <w:jc w:val="center"/>
    </w:pPr>
    <w:rPr>
      <w:rFonts w:ascii="Baskerville_A.Z_PS" w:hAnsi="Baskerville_A.Z_PS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rsid w:val="007C5583"/>
    <w:rPr>
      <w:rFonts w:ascii="Baskerville_A.Z_PS" w:eastAsia="Times New Roman" w:hAnsi="Baskerville_A.Z_PS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7C5583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7C5583"/>
    <w:rPr>
      <w:rFonts w:ascii="SchoolBook" w:hAnsi="SchoolBook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7C5583"/>
    <w:rPr>
      <w:rFonts w:ascii="SchoolBook" w:eastAsia="Times New Roman" w:hAnsi="SchoolBook" w:cs="Times New Roman"/>
      <w:lang w:eastAsia="ru-RU"/>
    </w:rPr>
  </w:style>
  <w:style w:type="paragraph" w:styleId="3">
    <w:name w:val="Body Text Indent 3"/>
    <w:basedOn w:val="a"/>
    <w:link w:val="30"/>
    <w:rsid w:val="007C5583"/>
    <w:pPr>
      <w:spacing w:line="360" w:lineRule="auto"/>
      <w:ind w:firstLine="360"/>
      <w:jc w:val="both"/>
    </w:pPr>
    <w:rPr>
      <w:rFonts w:ascii="SchoolBook" w:hAnsi="SchoolBook"/>
    </w:rPr>
  </w:style>
  <w:style w:type="character" w:customStyle="1" w:styleId="30">
    <w:name w:val="Основной текст с отступом 3 Знак"/>
    <w:basedOn w:val="a0"/>
    <w:link w:val="3"/>
    <w:rsid w:val="007C5583"/>
    <w:rPr>
      <w:rFonts w:ascii="SchoolBook" w:eastAsia="Times New Roman" w:hAnsi="SchoolBook" w:cs="Times New Roman"/>
      <w:sz w:val="24"/>
      <w:szCs w:val="24"/>
      <w:lang w:eastAsia="ru-RU"/>
    </w:rPr>
  </w:style>
  <w:style w:type="paragraph" w:customStyle="1" w:styleId="11">
    <w:name w:val="Обычный1"/>
    <w:rsid w:val="007C5583"/>
    <w:pPr>
      <w:widowControl w:val="0"/>
      <w:spacing w:after="0" w:line="340" w:lineRule="auto"/>
      <w:ind w:left="680" w:firstLine="8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7C5583"/>
    <w:pPr>
      <w:spacing w:line="360" w:lineRule="auto"/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7C5583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uiPriority w:val="59"/>
    <w:rsid w:val="007C55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2129C"/>
    <w:pPr>
      <w:ind w:left="720"/>
      <w:contextualSpacing/>
    </w:pPr>
  </w:style>
  <w:style w:type="paragraph" w:customStyle="1" w:styleId="Default">
    <w:name w:val="Default"/>
    <w:rsid w:val="00EA79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878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878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7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FB0D-4472-4FFB-9498-D20DAAA7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 ДВ</dc:creator>
  <cp:lastModifiedBy>Пользователь Windows</cp:lastModifiedBy>
  <cp:revision>23</cp:revision>
  <dcterms:created xsi:type="dcterms:W3CDTF">2017-07-09T07:36:00Z</dcterms:created>
  <dcterms:modified xsi:type="dcterms:W3CDTF">2019-09-16T10:41:00Z</dcterms:modified>
</cp:coreProperties>
</file>